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1402A" w14:textId="77777777" w:rsidR="00A33B6B" w:rsidRPr="000172E6" w:rsidRDefault="00A33B6B" w:rsidP="00A33B6B">
      <w:pPr>
        <w:ind w:left="-284" w:right="-327"/>
        <w:jc w:val="center"/>
        <w:rPr>
          <w:rFonts w:ascii="Times New Roman" w:hAnsi="Times New Roman" w:cs="Times New Roman"/>
          <w:b/>
          <w:sz w:val="28"/>
          <w:szCs w:val="28"/>
        </w:rPr>
      </w:pPr>
      <w:r w:rsidRPr="000172E6">
        <w:rPr>
          <w:rFonts w:ascii="Times New Roman" w:hAnsi="Times New Roman" w:cs="Times New Roman"/>
          <w:b/>
          <w:sz w:val="28"/>
          <w:szCs w:val="28"/>
        </w:rPr>
        <w:t xml:space="preserve">Муниципальное  бюджетное учреждение дополнительного образования «Детская школа искусств №2 г. Ельца» </w:t>
      </w:r>
    </w:p>
    <w:p w14:paraId="7F076D09" w14:textId="77777777" w:rsidR="00A33B6B" w:rsidRDefault="00A33B6B" w:rsidP="00A33B6B">
      <w:pPr>
        <w:ind w:left="-284" w:right="-327"/>
        <w:jc w:val="center"/>
        <w:rPr>
          <w:rFonts w:ascii="Times New Roman" w:hAnsi="Times New Roman" w:cs="Times New Roman"/>
          <w:b/>
          <w:sz w:val="28"/>
          <w:szCs w:val="28"/>
        </w:rPr>
      </w:pPr>
    </w:p>
    <w:p w14:paraId="5AEEF40B" w14:textId="77777777" w:rsidR="00A33B6B" w:rsidRPr="00673262" w:rsidRDefault="00A33B6B" w:rsidP="00A33B6B">
      <w:pPr>
        <w:ind w:left="-284" w:right="-327"/>
        <w:jc w:val="center"/>
        <w:rPr>
          <w:rFonts w:ascii="Times New Roman" w:hAnsi="Times New Roman" w:cs="Times New Roman"/>
          <w:b/>
          <w:sz w:val="28"/>
          <w:szCs w:val="28"/>
        </w:rPr>
      </w:pPr>
    </w:p>
    <w:p w14:paraId="20594C16" w14:textId="0854EC73" w:rsidR="00D9449A" w:rsidRDefault="00D9449A" w:rsidP="00D9449A">
      <w:pPr>
        <w:pStyle w:val="a4"/>
        <w:rPr>
          <w:rFonts w:ascii="Times New Roman" w:hAnsi="Times New Roman" w:cs="Times New Roman"/>
          <w:sz w:val="22"/>
        </w:rPr>
      </w:pPr>
      <w:r>
        <w:rPr>
          <w:rFonts w:ascii="Times New Roman" w:hAnsi="Times New Roman" w:cs="Times New Roman"/>
          <w:sz w:val="22"/>
        </w:rPr>
        <w:t xml:space="preserve">«Согласовано»                                                                                                                                                                                                                      </w:t>
      </w:r>
      <w:bookmarkStart w:id="0" w:name="_Hlk240382368"/>
      <w:r>
        <w:rPr>
          <w:rFonts w:ascii="Times New Roman" w:hAnsi="Times New Roman" w:cs="Times New Roman"/>
          <w:sz w:val="22"/>
        </w:rPr>
        <w:t xml:space="preserve">«Утверждаю»                                                                                                                                                                                                                                                                                                                                                                                                                                                                                                Педагогический совет                                                                                                                                                                                                 Директор МБУДО МБУДО «ДШИ №2 г.Ельца»                                                                                                                                                                                 «ДШИ №2 г.Ельца» </w:t>
      </w:r>
    </w:p>
    <w:p w14:paraId="1CC8BB18" w14:textId="0626C65C" w:rsidR="00D9449A" w:rsidRDefault="00D9449A" w:rsidP="00D9449A">
      <w:pPr>
        <w:pStyle w:val="a4"/>
        <w:rPr>
          <w:rFonts w:ascii="Times New Roman" w:hAnsi="Times New Roman" w:cs="Times New Roman"/>
        </w:rPr>
      </w:pPr>
      <w:r>
        <w:rPr>
          <w:rFonts w:ascii="Times New Roman" w:hAnsi="Times New Roman" w:cs="Times New Roman"/>
          <w:sz w:val="22"/>
        </w:rPr>
        <w:t xml:space="preserve">       Протокол № 5                                                                                                                                                                                             ____________Попов А.А.                                   </w:t>
      </w:r>
      <w:r>
        <w:rPr>
          <w:rFonts w:ascii="Times New Roman" w:hAnsi="Times New Roman" w:cs="Times New Roman"/>
          <w:sz w:val="22"/>
          <w:szCs w:val="22"/>
        </w:rPr>
        <w:t xml:space="preserve">«28» мая 2026 г.                                                                                                                                                                                                            «28» мая 2026 г.                                                                                                                                                            </w:t>
      </w:r>
    </w:p>
    <w:p w14:paraId="6FC89D4E" w14:textId="04B29F04" w:rsidR="00A33B6B" w:rsidRPr="00CD4E70" w:rsidRDefault="0066051B" w:rsidP="00A33B6B">
      <w:pPr>
        <w:spacing w:line="360" w:lineRule="auto"/>
        <w:ind w:firstLine="567"/>
        <w:jc w:val="center"/>
        <w:rPr>
          <w:rFonts w:ascii="Times New Roman" w:hAnsi="Times New Roman"/>
          <w:b/>
          <w:sz w:val="28"/>
          <w:szCs w:val="28"/>
        </w:rPr>
      </w:pPr>
      <w:r>
        <w:rPr>
          <w:rFonts w:ascii="Times New Roman" w:hAnsi="Times New Roman"/>
          <w:b/>
          <w:sz w:val="28"/>
          <w:szCs w:val="28"/>
        </w:rPr>
        <w:t>Пояснительная записка</w:t>
      </w:r>
    </w:p>
    <w:bookmarkEnd w:id="0"/>
    <w:p w14:paraId="7E47A7ED" w14:textId="77777777" w:rsidR="00A33B6B" w:rsidRPr="00F7373C" w:rsidRDefault="00CD4E70" w:rsidP="00A33B6B">
      <w:pPr>
        <w:shd w:val="clear" w:color="auto" w:fill="FFFFFF"/>
        <w:spacing w:line="322" w:lineRule="exact"/>
        <w:ind w:left="-851" w:right="10" w:firstLine="142"/>
        <w:jc w:val="center"/>
        <w:rPr>
          <w:rFonts w:ascii="Times New Roman" w:hAnsi="Times New Roman"/>
          <w:b/>
          <w:caps/>
          <w:sz w:val="32"/>
          <w:szCs w:val="24"/>
        </w:rPr>
      </w:pPr>
      <w:r>
        <w:rPr>
          <w:rFonts w:ascii="Times New Roman" w:hAnsi="Times New Roman"/>
          <w:b/>
          <w:color w:val="000000"/>
          <w:sz w:val="32"/>
          <w:szCs w:val="24"/>
        </w:rPr>
        <w:t>к д</w:t>
      </w:r>
      <w:r w:rsidR="00A33B6B" w:rsidRPr="00905387">
        <w:rPr>
          <w:rFonts w:ascii="Times New Roman" w:hAnsi="Times New Roman"/>
          <w:b/>
          <w:color w:val="000000"/>
          <w:sz w:val="32"/>
          <w:szCs w:val="24"/>
        </w:rPr>
        <w:t>ополнительн</w:t>
      </w:r>
      <w:r>
        <w:rPr>
          <w:rFonts w:ascii="Times New Roman" w:hAnsi="Times New Roman"/>
          <w:b/>
          <w:color w:val="000000"/>
          <w:sz w:val="32"/>
          <w:szCs w:val="24"/>
        </w:rPr>
        <w:t>ой</w:t>
      </w:r>
      <w:r w:rsidR="00A33B6B" w:rsidRPr="00905387">
        <w:rPr>
          <w:rFonts w:ascii="Times New Roman" w:hAnsi="Times New Roman"/>
          <w:b/>
          <w:color w:val="000000"/>
          <w:sz w:val="32"/>
          <w:szCs w:val="24"/>
        </w:rPr>
        <w:t xml:space="preserve"> предпрофессиональн</w:t>
      </w:r>
      <w:r>
        <w:rPr>
          <w:rFonts w:ascii="Times New Roman" w:hAnsi="Times New Roman"/>
          <w:b/>
          <w:color w:val="000000"/>
          <w:sz w:val="32"/>
          <w:szCs w:val="24"/>
        </w:rPr>
        <w:t>ой</w:t>
      </w:r>
      <w:r w:rsidR="00A33B6B">
        <w:rPr>
          <w:rFonts w:ascii="Times New Roman" w:hAnsi="Times New Roman"/>
          <w:b/>
          <w:color w:val="000000"/>
          <w:sz w:val="32"/>
          <w:szCs w:val="24"/>
        </w:rPr>
        <w:t xml:space="preserve"> </w:t>
      </w:r>
      <w:r w:rsidR="00A33B6B" w:rsidRPr="00905387">
        <w:rPr>
          <w:rFonts w:ascii="Times New Roman" w:hAnsi="Times New Roman"/>
          <w:b/>
          <w:color w:val="000000"/>
          <w:spacing w:val="-5"/>
          <w:sz w:val="32"/>
          <w:szCs w:val="24"/>
        </w:rPr>
        <w:t>программ</w:t>
      </w:r>
      <w:r>
        <w:rPr>
          <w:rFonts w:ascii="Times New Roman" w:hAnsi="Times New Roman"/>
          <w:b/>
          <w:color w:val="000000"/>
          <w:spacing w:val="-5"/>
          <w:sz w:val="32"/>
          <w:szCs w:val="24"/>
        </w:rPr>
        <w:t>е</w:t>
      </w:r>
      <w:r w:rsidR="00A33B6B">
        <w:rPr>
          <w:rFonts w:ascii="Times New Roman" w:hAnsi="Times New Roman"/>
          <w:b/>
          <w:caps/>
          <w:sz w:val="32"/>
          <w:szCs w:val="24"/>
        </w:rPr>
        <w:t xml:space="preserve"> </w:t>
      </w:r>
      <w:r w:rsidR="00A33B6B">
        <w:rPr>
          <w:rFonts w:ascii="Times New Roman" w:hAnsi="Times New Roman"/>
          <w:b/>
          <w:color w:val="000000"/>
          <w:spacing w:val="-5"/>
          <w:sz w:val="32"/>
          <w:szCs w:val="24"/>
        </w:rPr>
        <w:t>в</w:t>
      </w:r>
      <w:r w:rsidR="00A33B6B" w:rsidRPr="00905387">
        <w:rPr>
          <w:rFonts w:ascii="Times New Roman" w:hAnsi="Times New Roman"/>
          <w:b/>
          <w:color w:val="000000"/>
          <w:spacing w:val="-5"/>
          <w:sz w:val="32"/>
          <w:szCs w:val="24"/>
        </w:rPr>
        <w:t xml:space="preserve"> области </w:t>
      </w:r>
      <w:r w:rsidR="00A33B6B" w:rsidRPr="00905387">
        <w:rPr>
          <w:rFonts w:ascii="Times New Roman" w:hAnsi="Times New Roman"/>
          <w:b/>
          <w:color w:val="000000"/>
          <w:spacing w:val="-3"/>
          <w:sz w:val="32"/>
          <w:szCs w:val="24"/>
        </w:rPr>
        <w:t>музыкального искусства</w:t>
      </w:r>
    </w:p>
    <w:p w14:paraId="1E023333" w14:textId="77777777" w:rsidR="00A33B6B" w:rsidRPr="0083056E" w:rsidRDefault="00A33B6B" w:rsidP="00A33B6B">
      <w:pPr>
        <w:shd w:val="clear" w:color="auto" w:fill="FFFFFF"/>
        <w:ind w:left="-993" w:right="5"/>
        <w:jc w:val="center"/>
        <w:rPr>
          <w:rFonts w:ascii="Times New Roman" w:hAnsi="Times New Roman"/>
          <w:b/>
          <w:caps/>
          <w:color w:val="000000"/>
          <w:spacing w:val="-3"/>
          <w:sz w:val="32"/>
          <w:szCs w:val="24"/>
        </w:rPr>
      </w:pPr>
      <w:r w:rsidRPr="00177C78">
        <w:rPr>
          <w:rFonts w:ascii="Times New Roman" w:hAnsi="Times New Roman"/>
          <w:b/>
          <w:color w:val="000000"/>
          <w:spacing w:val="-3"/>
          <w:sz w:val="32"/>
          <w:szCs w:val="28"/>
        </w:rPr>
        <w:t>«</w:t>
      </w:r>
      <w:r w:rsidRPr="00177C78">
        <w:rPr>
          <w:rFonts w:ascii="Times New Roman" w:hAnsi="Times New Roman"/>
          <w:b/>
          <w:sz w:val="32"/>
          <w:szCs w:val="28"/>
        </w:rPr>
        <w:t>Духовые и ударные</w:t>
      </w:r>
      <w:r w:rsidRPr="00177C78">
        <w:rPr>
          <w:rFonts w:ascii="Times New Roman" w:hAnsi="Times New Roman"/>
          <w:b/>
          <w:color w:val="000000"/>
          <w:spacing w:val="-3"/>
          <w:sz w:val="32"/>
          <w:szCs w:val="28"/>
        </w:rPr>
        <w:t xml:space="preserve"> инструменты»</w:t>
      </w:r>
    </w:p>
    <w:p w14:paraId="5572E7FE" w14:textId="77777777" w:rsidR="00A33B6B" w:rsidRDefault="00A33B6B" w:rsidP="00A33B6B">
      <w:pPr>
        <w:shd w:val="clear" w:color="auto" w:fill="FFFFFF"/>
        <w:spacing w:line="322" w:lineRule="exact"/>
        <w:ind w:right="1075"/>
        <w:jc w:val="center"/>
        <w:rPr>
          <w:rFonts w:ascii="Times New Roman" w:hAnsi="Times New Roman"/>
          <w:color w:val="000000"/>
          <w:spacing w:val="-2"/>
          <w:sz w:val="30"/>
          <w:szCs w:val="30"/>
        </w:rPr>
      </w:pPr>
    </w:p>
    <w:p w14:paraId="343AEB84" w14:textId="77777777" w:rsidR="00A33B6B" w:rsidRDefault="00A33B6B" w:rsidP="00A33B6B">
      <w:pPr>
        <w:shd w:val="clear" w:color="auto" w:fill="FFFFFF"/>
        <w:spacing w:line="322" w:lineRule="exact"/>
        <w:ind w:right="1075"/>
        <w:jc w:val="center"/>
        <w:rPr>
          <w:rFonts w:ascii="Times New Roman" w:hAnsi="Times New Roman"/>
          <w:color w:val="000000"/>
          <w:spacing w:val="-2"/>
          <w:sz w:val="30"/>
          <w:szCs w:val="30"/>
        </w:rPr>
      </w:pPr>
    </w:p>
    <w:p w14:paraId="536A048A" w14:textId="77777777" w:rsidR="000833B0" w:rsidRDefault="000833B0" w:rsidP="005C66A0">
      <w:pPr>
        <w:shd w:val="clear" w:color="auto" w:fill="FFFFFF"/>
        <w:spacing w:line="322" w:lineRule="exact"/>
        <w:ind w:right="1075"/>
        <w:rPr>
          <w:rFonts w:ascii="Times New Roman" w:hAnsi="Times New Roman"/>
          <w:color w:val="000000"/>
          <w:spacing w:val="-2"/>
          <w:sz w:val="30"/>
          <w:szCs w:val="30"/>
        </w:rPr>
      </w:pPr>
    </w:p>
    <w:p w14:paraId="253CF6F4" w14:textId="77777777" w:rsidR="000833B0" w:rsidRDefault="000833B0" w:rsidP="005C66A0">
      <w:pPr>
        <w:shd w:val="clear" w:color="auto" w:fill="FFFFFF"/>
        <w:spacing w:line="322" w:lineRule="exact"/>
        <w:ind w:right="1075"/>
        <w:rPr>
          <w:rFonts w:ascii="Times New Roman" w:hAnsi="Times New Roman"/>
          <w:color w:val="000000"/>
          <w:spacing w:val="-2"/>
          <w:sz w:val="30"/>
          <w:szCs w:val="30"/>
        </w:rPr>
      </w:pPr>
    </w:p>
    <w:p w14:paraId="2EDAB9CC" w14:textId="77777777" w:rsidR="00673262" w:rsidRDefault="00CF09C3" w:rsidP="005C66A0">
      <w:pPr>
        <w:shd w:val="clear" w:color="auto" w:fill="FFFFFF"/>
        <w:spacing w:line="322" w:lineRule="exact"/>
        <w:ind w:right="1075"/>
        <w:rPr>
          <w:rFonts w:ascii="Times New Roman" w:hAnsi="Times New Roman"/>
          <w:color w:val="000000"/>
          <w:spacing w:val="-2"/>
          <w:sz w:val="30"/>
          <w:szCs w:val="30"/>
        </w:rPr>
      </w:pPr>
      <w:r>
        <w:rPr>
          <w:rFonts w:ascii="Times New Roman" w:hAnsi="Times New Roman"/>
          <w:color w:val="000000"/>
          <w:spacing w:val="-2"/>
          <w:sz w:val="30"/>
          <w:szCs w:val="30"/>
        </w:rPr>
        <w:t xml:space="preserve">  </w:t>
      </w:r>
    </w:p>
    <w:p w14:paraId="181681B5" w14:textId="18947338" w:rsidR="000833B0" w:rsidRDefault="000833B0" w:rsidP="005C66A0">
      <w:pPr>
        <w:shd w:val="clear" w:color="auto" w:fill="FFFFFF"/>
        <w:spacing w:line="322" w:lineRule="exact"/>
        <w:ind w:right="1075"/>
        <w:rPr>
          <w:rFonts w:ascii="Times New Roman" w:hAnsi="Times New Roman"/>
          <w:color w:val="000000"/>
          <w:spacing w:val="-2"/>
          <w:sz w:val="30"/>
          <w:szCs w:val="30"/>
        </w:rPr>
      </w:pPr>
    </w:p>
    <w:p w14:paraId="1214DCE0" w14:textId="456A3353" w:rsidR="00D9449A" w:rsidRDefault="00D9449A" w:rsidP="005C66A0">
      <w:pPr>
        <w:shd w:val="clear" w:color="auto" w:fill="FFFFFF"/>
        <w:spacing w:line="322" w:lineRule="exact"/>
        <w:ind w:right="1075"/>
        <w:rPr>
          <w:rFonts w:ascii="Times New Roman" w:hAnsi="Times New Roman"/>
          <w:color w:val="000000"/>
          <w:spacing w:val="-2"/>
          <w:sz w:val="30"/>
          <w:szCs w:val="30"/>
        </w:rPr>
      </w:pPr>
    </w:p>
    <w:p w14:paraId="163FC89A" w14:textId="77777777" w:rsidR="00D9449A" w:rsidRDefault="00D9449A" w:rsidP="005C66A0">
      <w:pPr>
        <w:shd w:val="clear" w:color="auto" w:fill="FFFFFF"/>
        <w:spacing w:line="322" w:lineRule="exact"/>
        <w:ind w:right="1075"/>
        <w:rPr>
          <w:rFonts w:ascii="Times New Roman" w:hAnsi="Times New Roman"/>
          <w:color w:val="000000"/>
          <w:spacing w:val="-2"/>
          <w:sz w:val="30"/>
          <w:szCs w:val="30"/>
        </w:rPr>
      </w:pPr>
    </w:p>
    <w:p w14:paraId="327AB1E1" w14:textId="77777777" w:rsidR="00A33B6B" w:rsidRDefault="00A33B6B" w:rsidP="00A33B6B">
      <w:pPr>
        <w:shd w:val="clear" w:color="auto" w:fill="FFFFFF"/>
        <w:spacing w:line="322" w:lineRule="exact"/>
        <w:ind w:right="1075"/>
        <w:jc w:val="center"/>
        <w:rPr>
          <w:rFonts w:ascii="Times New Roman" w:hAnsi="Times New Roman"/>
          <w:color w:val="000000"/>
          <w:spacing w:val="-2"/>
          <w:sz w:val="30"/>
          <w:szCs w:val="30"/>
        </w:rPr>
      </w:pPr>
      <w:r>
        <w:rPr>
          <w:rFonts w:ascii="Times New Roman" w:hAnsi="Times New Roman"/>
          <w:color w:val="000000"/>
          <w:spacing w:val="-2"/>
          <w:sz w:val="30"/>
          <w:szCs w:val="30"/>
        </w:rPr>
        <w:t>Елец</w:t>
      </w:r>
    </w:p>
    <w:p w14:paraId="2806D643" w14:textId="0FEED68D" w:rsidR="00A33B6B" w:rsidRDefault="00A33B6B" w:rsidP="00A33B6B">
      <w:pPr>
        <w:shd w:val="clear" w:color="auto" w:fill="FFFFFF"/>
        <w:spacing w:line="322" w:lineRule="exact"/>
        <w:ind w:right="1075"/>
        <w:jc w:val="center"/>
        <w:rPr>
          <w:rFonts w:ascii="Times New Roman" w:hAnsi="Times New Roman"/>
          <w:color w:val="000000"/>
          <w:spacing w:val="-2"/>
          <w:sz w:val="30"/>
          <w:szCs w:val="30"/>
        </w:rPr>
      </w:pPr>
      <w:r>
        <w:rPr>
          <w:rFonts w:ascii="Times New Roman" w:hAnsi="Times New Roman"/>
          <w:color w:val="000000"/>
          <w:spacing w:val="-2"/>
          <w:sz w:val="30"/>
          <w:szCs w:val="30"/>
        </w:rPr>
        <w:t>20</w:t>
      </w:r>
      <w:r w:rsidR="003E13A9">
        <w:rPr>
          <w:rFonts w:ascii="Times New Roman" w:hAnsi="Times New Roman"/>
          <w:color w:val="000000"/>
          <w:spacing w:val="-2"/>
          <w:sz w:val="30"/>
          <w:szCs w:val="30"/>
        </w:rPr>
        <w:t>2</w:t>
      </w:r>
      <w:r w:rsidR="00D9449A">
        <w:rPr>
          <w:rFonts w:ascii="Times New Roman" w:hAnsi="Times New Roman"/>
          <w:color w:val="000000"/>
          <w:spacing w:val="-2"/>
          <w:sz w:val="30"/>
          <w:szCs w:val="30"/>
        </w:rPr>
        <w:t>6</w:t>
      </w:r>
    </w:p>
    <w:p w14:paraId="295693CB" w14:textId="77777777" w:rsidR="00A33B6B" w:rsidRPr="00251FFB" w:rsidRDefault="00A33B6B" w:rsidP="00A33B6B">
      <w:pPr>
        <w:shd w:val="clear" w:color="auto" w:fill="FFFFFF"/>
        <w:spacing w:line="322" w:lineRule="exact"/>
        <w:ind w:right="1075"/>
        <w:rPr>
          <w:rFonts w:ascii="Times New Roman" w:hAnsi="Times New Roman"/>
          <w:color w:val="000000"/>
          <w:spacing w:val="-2"/>
          <w:sz w:val="30"/>
          <w:szCs w:val="30"/>
        </w:rPr>
      </w:pPr>
    </w:p>
    <w:p w14:paraId="7970A936" w14:textId="77777777" w:rsidR="00F51367" w:rsidRDefault="00A33B6B" w:rsidP="00F51367">
      <w:pPr>
        <w:ind w:firstLine="709"/>
        <w:jc w:val="center"/>
        <w:rPr>
          <w:rFonts w:ascii="Times New Roman" w:hAnsi="Times New Roman" w:cs="Times New Roman"/>
          <w:sz w:val="28"/>
          <w:szCs w:val="28"/>
        </w:rPr>
      </w:pPr>
      <w:r w:rsidRPr="00A33B6B">
        <w:rPr>
          <w:rFonts w:ascii="Times New Roman" w:hAnsi="Times New Roman" w:cs="Times New Roman"/>
          <w:sz w:val="28"/>
          <w:szCs w:val="28"/>
        </w:rPr>
        <w:lastRenderedPageBreak/>
        <w:t>Дополнительная предпрофессиональная программа в области музыкального искусства</w:t>
      </w:r>
    </w:p>
    <w:p w14:paraId="72186DFB" w14:textId="77777777" w:rsidR="00A33B6B" w:rsidRDefault="00A33B6B" w:rsidP="00F51367">
      <w:pPr>
        <w:ind w:firstLine="709"/>
        <w:jc w:val="center"/>
        <w:rPr>
          <w:rFonts w:ascii="Times New Roman" w:hAnsi="Times New Roman" w:cs="Times New Roman"/>
          <w:sz w:val="28"/>
          <w:szCs w:val="28"/>
        </w:rPr>
      </w:pPr>
      <w:r w:rsidRPr="00A33B6B">
        <w:rPr>
          <w:rFonts w:ascii="Times New Roman" w:hAnsi="Times New Roman" w:cs="Times New Roman"/>
          <w:sz w:val="28"/>
          <w:szCs w:val="28"/>
        </w:rPr>
        <w:t>«Духовые и ударные инструменты»</w:t>
      </w:r>
    </w:p>
    <w:p w14:paraId="2E402FA5" w14:textId="0CEE51D1" w:rsidR="00A33B6B" w:rsidRPr="00F815E1" w:rsidRDefault="00A33B6B" w:rsidP="00F815E1">
      <w:pPr>
        <w:ind w:firstLine="709"/>
        <w:jc w:val="center"/>
        <w:rPr>
          <w:rFonts w:ascii="Times New Roman" w:hAnsi="Times New Roman" w:cs="Times New Roman"/>
          <w:b/>
          <w:bCs/>
          <w:sz w:val="28"/>
          <w:szCs w:val="28"/>
        </w:rPr>
      </w:pPr>
      <w:r w:rsidRPr="00F815E1">
        <w:rPr>
          <w:rFonts w:ascii="Times New Roman" w:hAnsi="Times New Roman" w:cs="Times New Roman"/>
          <w:b/>
          <w:bCs/>
          <w:sz w:val="28"/>
          <w:szCs w:val="28"/>
        </w:rPr>
        <w:t>I. Пояснительная записка</w:t>
      </w:r>
    </w:p>
    <w:p w14:paraId="6F709159"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1.1. Настоящая </w:t>
      </w:r>
      <w:r w:rsidR="00F51367">
        <w:rPr>
          <w:rFonts w:ascii="Times New Roman" w:hAnsi="Times New Roman" w:cs="Times New Roman"/>
          <w:sz w:val="28"/>
          <w:szCs w:val="28"/>
        </w:rPr>
        <w:t>предпрофессиональная</w:t>
      </w:r>
      <w:r w:rsidRPr="00A33B6B">
        <w:rPr>
          <w:rFonts w:ascii="Times New Roman" w:hAnsi="Times New Roman" w:cs="Times New Roman"/>
          <w:sz w:val="28"/>
          <w:szCs w:val="28"/>
        </w:rPr>
        <w:t xml:space="preserve"> программа в области музыкального искусства «Духовые и ударные инструменты» составлена на основе федеральных государственных требований (далее - ФГ'Т), которые устанавливают обязательные требования к минимуму содержания, структуре и условиям реализации дополнительной предпрофессиональной программы в области музыкального искусства «Духовые и ударные инструменты». Школа вправе реализовывать дополнительную предпрофессиональную программу в области музыкального искусства «Духовые и ударные инструменты» при наличии соответствующей лицензии на осуществление образовательной деятельности. </w:t>
      </w:r>
    </w:p>
    <w:p w14:paraId="4C84FD51" w14:textId="77777777" w:rsidR="00E87B5C"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1.2. Программа составлена с учетом возрастных и индивидуальных особенностей обучающихся и направлена на:</w:t>
      </w:r>
    </w:p>
    <w:p w14:paraId="24F6DB2D" w14:textId="77777777" w:rsidR="00E87B5C"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 выявление одаренных детей в области музыкального искусства в раннем детском возрасте; </w:t>
      </w:r>
    </w:p>
    <w:p w14:paraId="2D432384" w14:textId="77777777" w:rsidR="00E87B5C"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создание условий для художественного образования, эстетического воспитания, духовно-нравственного развития детей;</w:t>
      </w:r>
    </w:p>
    <w:p w14:paraId="03B65473" w14:textId="77777777" w:rsidR="00E87B5C"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 приобретение детьми знаний, умений и навыков игры на духовых инструментах (флейта, валторна, труба) и ударных инструментах;</w:t>
      </w:r>
    </w:p>
    <w:p w14:paraId="04D27CEC" w14:textId="77777777" w:rsidR="00E87B5C"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 приобретение детьми умений и навыков сольного, ансамблевого и (или) оркестрового исполнительства;</w:t>
      </w:r>
    </w:p>
    <w:p w14:paraId="1A0F259B" w14:textId="77777777" w:rsidR="00E87B5C"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 приобретение детьми опыта творческой деятельности;</w:t>
      </w:r>
    </w:p>
    <w:p w14:paraId="522263CE" w14:textId="77777777" w:rsidR="00E87B5C"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 овладение детьми духовными и культурными ценностями народов мира; </w:t>
      </w:r>
    </w:p>
    <w:p w14:paraId="0C5BAE08" w14:textId="77777777" w:rsidR="00E87B5C"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приобщение детей к коллективному музицированию, исполнительским традициям духового и ( или) эстрадно-джазового оркестра;</w:t>
      </w:r>
    </w:p>
    <w:p w14:paraId="3430145E"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 подготовку одаренных детей к поступлению в образовательные учреждения, реализующие основные профессиональные образовательные программы в области музыкального искусства. </w:t>
      </w:r>
    </w:p>
    <w:p w14:paraId="338A1B1D"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lastRenderedPageBreak/>
        <w:t>1.3. Программа разработана с учетом: - обеспечения преемственности программы «Духовые и ударные инструменты» и 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 - сохранения единства образовательного пространства Российской Федерации в сфере культуры и искусства.</w:t>
      </w:r>
    </w:p>
    <w:p w14:paraId="543EED84" w14:textId="77777777" w:rsidR="00E87B5C"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1.4. Цели программы:</w:t>
      </w:r>
    </w:p>
    <w:p w14:paraId="0D2AD3D2" w14:textId="77777777" w:rsidR="00E87B5C"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 воспитание и развитие у обучающихся личностных качеств, позволяющих уважать и принимать духовные и культурные ценности разных народов; </w:t>
      </w:r>
    </w:p>
    <w:p w14:paraId="3F0CE439" w14:textId="77777777" w:rsidR="00E87B5C"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формирование у обучающихся эстетических взглядов, нравственных установок и потребности общения с духовными ценностями; </w:t>
      </w:r>
    </w:p>
    <w:p w14:paraId="6C9C3CBD" w14:textId="77777777" w:rsidR="00E87B5C"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формирование у обучающихся умения самостоятельно воспринимать и оценивать культурные ценности;</w:t>
      </w:r>
    </w:p>
    <w:p w14:paraId="40D31D4A" w14:textId="77777777" w:rsidR="00E87B5C"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 воспитание детей в творческой атмосфере, обстановке доброжелательности, эмоционально-нравственной отзывчивости, а также профессиональной требовательности; </w:t>
      </w:r>
    </w:p>
    <w:p w14:paraId="7E1778D2" w14:textId="77777777" w:rsidR="00E87B5C"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формирование у одаренных детей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 </w:t>
      </w:r>
    </w:p>
    <w:p w14:paraId="6583016E"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выработка у обучающихся личностных качеств, способствующих освоению в соответствия с программными требованиями учебной информации, умению планировать свою домашнюю работу, приобретению навыков творческой деятельности, в том числе коллективного музицирования, осуществлению самостоятельного контроля за своей учебной деятельностью, умению давать объективную оценку своему труду, формированию навыков взаимодействия с преподавателями, концертмейстерами и обучающимися в образовательном процессе, уважительного отношения к иному мнению и художественно-эстетическим взглядам, пониманию причин успеха/неуспеха собственной учебной деятельности, определению наиболее эффективных способов достижения результата. </w:t>
      </w:r>
    </w:p>
    <w:p w14:paraId="6DDABD96"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1.5.Срок освоения дополнительной предпрофессиональной программы «Духовые и ударные инструменты» для детей, поступивших в ОУ в первый класс в возрасте с шести лет шести месяцев до девяти лет, составляет 8 лет. Срок </w:t>
      </w:r>
      <w:r w:rsidRPr="00A33B6B">
        <w:rPr>
          <w:rFonts w:ascii="Times New Roman" w:hAnsi="Times New Roman" w:cs="Times New Roman"/>
          <w:sz w:val="28"/>
          <w:szCs w:val="28"/>
        </w:rPr>
        <w:lastRenderedPageBreak/>
        <w:t xml:space="preserve">освоения программы «Духовые и ударные инструменты» для детей, поступивших в ОУ в первый класс в возрасте с десяти до двенадцати лет, составляет 5 лет. </w:t>
      </w:r>
    </w:p>
    <w:p w14:paraId="7BA82185"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1.6.Срок освоения дополнительной предпрофессиональной программы «Духовые и ударные инструменты»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может быть увеличен на один год.</w:t>
      </w:r>
    </w:p>
    <w:p w14:paraId="7C1AD93C"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1.7.Школа имеет право реализовывать дополнительную предпрофессиональную программу «Духовые и ударные инструменты» в сокращенные сроки, а также по индивидуальным учебным планам с учетом ФГТ. </w:t>
      </w:r>
    </w:p>
    <w:p w14:paraId="2D0CBE9F"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1.8.При приеме на обучение по дополнительной предпрофессиональной программе «Духовые и ударные инструменты» Школа проводит отбор детей с целью выявления их творческих способностей. Отбор детей проводится в форме творческих заданий, позволяющих определить</w:t>
      </w:r>
      <w:r w:rsidR="00F51367">
        <w:rPr>
          <w:rFonts w:ascii="Times New Roman" w:hAnsi="Times New Roman" w:cs="Times New Roman"/>
          <w:sz w:val="28"/>
          <w:szCs w:val="28"/>
        </w:rPr>
        <w:t xml:space="preserve"> </w:t>
      </w:r>
      <w:r w:rsidRPr="00A33B6B">
        <w:rPr>
          <w:rFonts w:ascii="Times New Roman" w:hAnsi="Times New Roman" w:cs="Times New Roman"/>
          <w:sz w:val="28"/>
          <w:szCs w:val="28"/>
        </w:rPr>
        <w:t>наличие музыкальных способностей - слуха, ритма, музыкальной памяти. Дополнительно поступающий может исполнить самостоятельно подготовленные музыкальные произведения на духовом или ударном инструменте.</w:t>
      </w:r>
    </w:p>
    <w:p w14:paraId="5CF99BEC"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1.9.Оценка качества образования по дополнительной предпрофессиональной программе «Духовые и ударные инструменты» производится на основе ФГТ. Освоение обучающимися дополнительной предпрофессиональной программы «Духовые и ударные инструменты», завершается итоговой аттестацией обучающихся, проводимой Школой. </w:t>
      </w:r>
    </w:p>
    <w:p w14:paraId="6EDF957B" w14:textId="77777777" w:rsidR="00A33B6B" w:rsidRPr="00A33B6B" w:rsidRDefault="00A33B6B" w:rsidP="00A33B6B">
      <w:pPr>
        <w:ind w:firstLine="709"/>
        <w:jc w:val="both"/>
        <w:rPr>
          <w:rFonts w:ascii="Times New Roman" w:hAnsi="Times New Roman" w:cs="Times New Roman"/>
          <w:b/>
          <w:sz w:val="28"/>
          <w:szCs w:val="28"/>
        </w:rPr>
      </w:pPr>
      <w:r w:rsidRPr="00A33B6B">
        <w:rPr>
          <w:rFonts w:ascii="Times New Roman" w:hAnsi="Times New Roman" w:cs="Times New Roman"/>
          <w:b/>
          <w:sz w:val="28"/>
          <w:szCs w:val="28"/>
        </w:rPr>
        <w:t xml:space="preserve">II. </w:t>
      </w:r>
      <w:bookmarkStart w:id="1" w:name="_Hlk240370320"/>
      <w:r w:rsidRPr="00A33B6B">
        <w:rPr>
          <w:rFonts w:ascii="Times New Roman" w:hAnsi="Times New Roman" w:cs="Times New Roman"/>
          <w:b/>
          <w:sz w:val="28"/>
          <w:szCs w:val="28"/>
        </w:rPr>
        <w:t xml:space="preserve">Планируемые результаты освоения обучающимися программы «Духовые и ударные инструменты» </w:t>
      </w:r>
    </w:p>
    <w:p w14:paraId="12768D57"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Минимум содержания дополнительной предпрофессиональной программы «Духовые и ударные инструменты» должен обеспечивать целостное художественно-эстетическое развитие личности и приобретение ею в процессе освоении образовательных программ музыкально- исполнительских и теоретических знаний, умений и навыков. </w:t>
      </w:r>
    </w:p>
    <w:p w14:paraId="69190D9B"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2.1. Результатом освоения программы «Духовые и ударные инструменты» является приобретение обучающимися следующих знаний, умений и навыков в предметных областях:</w:t>
      </w:r>
    </w:p>
    <w:p w14:paraId="012BECB2"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в области музыкального исполнительства: </w:t>
      </w:r>
    </w:p>
    <w:p w14:paraId="0D242609"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lastRenderedPageBreak/>
        <w:t xml:space="preserve">– знания художественно-эстетических, технических особенностей, характерных для сольного, ансамблевого и (или) оркестрового исполнительства; </w:t>
      </w:r>
    </w:p>
    <w:p w14:paraId="3ED3D1AE"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знания музыкальной терминологии; </w:t>
      </w:r>
    </w:p>
    <w:p w14:paraId="5F1FDE35"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–умения грамотно исполнять музыкальные произведения соло, в ансамбле/оркестре на духовом или ударном инструменте; </w:t>
      </w:r>
    </w:p>
    <w:p w14:paraId="649C7F41"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умения самостоятельно разучивать музыкальные произведения различных жанров и стилей на духовом или ударном инструменте; </w:t>
      </w:r>
    </w:p>
    <w:p w14:paraId="62CABEF2"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умения самостоятельно преодолевать технические трудности при разучивании несложного музыкального произведения на духовом или ударном инструменте; </w:t>
      </w:r>
    </w:p>
    <w:p w14:paraId="170C3E0E"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умения создавать художественный образ при исполнении музыкального произведения на духовом или ударном инструменте; </w:t>
      </w:r>
    </w:p>
    <w:p w14:paraId="4BB56764"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навыков игры на фортепиано несложных музыкальных произведений различных стилей и жанров; </w:t>
      </w:r>
    </w:p>
    <w:p w14:paraId="094C4C09"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навыков импровизации на духовом или ударном инструменте, чтения с листа несложных музыкальных произведений на духовом или ударном инструменте и на фортепиано; </w:t>
      </w:r>
    </w:p>
    <w:p w14:paraId="4F0DAD8A"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навыков подбора по слуху;</w:t>
      </w:r>
    </w:p>
    <w:p w14:paraId="5AC770C8"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 первичных навыков в области теоретического анализа исполняемых произведений;</w:t>
      </w:r>
    </w:p>
    <w:p w14:paraId="303E86D8"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 навыков публичных выступлений сольных, ансамблевых, оркестровых (в составе духового или эстрадно-джазового оркестра, а также, при наличии, симфонического).</w:t>
      </w:r>
    </w:p>
    <w:p w14:paraId="69C7CC4E"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в области теории и истории музыки:</w:t>
      </w:r>
    </w:p>
    <w:p w14:paraId="30F5C340"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знания музыкальной грамоты; </w:t>
      </w:r>
    </w:p>
    <w:p w14:paraId="5F502BD7"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lastRenderedPageBreak/>
        <w:t>– знания основных этапов жизненного и творческого пути отечественных и зарубежных композиторов, а также созданных ими музыкальных произведений;</w:t>
      </w:r>
    </w:p>
    <w:p w14:paraId="21AEBCC9"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 первичные знания в области строения классических музыкальных форм;</w:t>
      </w:r>
    </w:p>
    <w:p w14:paraId="478D3127"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 умения использовать полученные теоретические знания при исполнительстве музыкальных произведений на струнном инструменте и фортепиано; </w:t>
      </w:r>
    </w:p>
    <w:p w14:paraId="0EA37F9C"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умения осмысливать музыкальные произведения и события путем изложения в письменной форме, в форме ведения бесед, дискуссий; </w:t>
      </w:r>
    </w:p>
    <w:p w14:paraId="3163405D"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навыков восприятия музыкальных произведений различных стилей и жанров, созданных в разные исторические периоды; </w:t>
      </w:r>
    </w:p>
    <w:p w14:paraId="47A90E92"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навыков восприятия элементов музыкального языка;</w:t>
      </w:r>
    </w:p>
    <w:p w14:paraId="3BA0C843"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 навыков анализа музыкального произведения;</w:t>
      </w:r>
    </w:p>
    <w:p w14:paraId="222F8849"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 навыков записи музыкального текста по слуху; </w:t>
      </w:r>
    </w:p>
    <w:p w14:paraId="148C191C"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навыков вокального исполнения музыкального текста; – первичных навыков и умений по сочинению музыкального текста.</w:t>
      </w:r>
    </w:p>
    <w:p w14:paraId="08A0E2BB" w14:textId="088D3352" w:rsidR="00A33B6B" w:rsidRDefault="00F815E1" w:rsidP="00A33B6B">
      <w:pPr>
        <w:ind w:firstLine="709"/>
        <w:jc w:val="both"/>
        <w:rPr>
          <w:rFonts w:ascii="Times New Roman" w:hAnsi="Times New Roman" w:cs="Times New Roman"/>
          <w:sz w:val="28"/>
          <w:szCs w:val="28"/>
        </w:rPr>
      </w:pPr>
      <w:r w:rsidRPr="00F815E1">
        <w:rPr>
          <w:rFonts w:ascii="Times New Roman" w:hAnsi="Times New Roman" w:cs="Times New Roman"/>
          <w:b/>
          <w:bCs/>
          <w:sz w:val="28"/>
          <w:szCs w:val="28"/>
          <w:lang w:val="en-US"/>
        </w:rPr>
        <w:t>III</w:t>
      </w:r>
      <w:r w:rsidRPr="00F815E1">
        <w:rPr>
          <w:rFonts w:ascii="Times New Roman" w:hAnsi="Times New Roman" w:cs="Times New Roman"/>
          <w:b/>
          <w:bCs/>
          <w:sz w:val="28"/>
          <w:szCs w:val="28"/>
        </w:rPr>
        <w:t>.</w:t>
      </w:r>
      <w:r w:rsidR="00A33B6B" w:rsidRPr="00A33B6B">
        <w:rPr>
          <w:rFonts w:ascii="Times New Roman" w:hAnsi="Times New Roman" w:cs="Times New Roman"/>
          <w:b/>
          <w:sz w:val="28"/>
          <w:szCs w:val="28"/>
        </w:rPr>
        <w:t xml:space="preserve"> Результаты освоения программы «Духовые и ударные инструменты»</w:t>
      </w:r>
      <w:r w:rsidR="00A33B6B" w:rsidRPr="00A33B6B">
        <w:rPr>
          <w:rFonts w:ascii="Times New Roman" w:hAnsi="Times New Roman" w:cs="Times New Roman"/>
          <w:sz w:val="28"/>
          <w:szCs w:val="28"/>
        </w:rPr>
        <w:t xml:space="preserve">: </w:t>
      </w:r>
    </w:p>
    <w:p w14:paraId="1F26E2B2" w14:textId="2DCC58E4"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3.1. Специальность:</w:t>
      </w:r>
    </w:p>
    <w:p w14:paraId="31D39A6F"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 наличие у обучающегося интереса к музыкальному искусству, самостоятельному музыкальному исполнительству; </w:t>
      </w:r>
    </w:p>
    <w:p w14:paraId="1DD87103"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сформированный комплекс исполнительских знаний, умений и навыков, позволяющий использовать многообразные возможности духового или ударного инструмента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 </w:t>
      </w:r>
    </w:p>
    <w:p w14:paraId="13744E05"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lastRenderedPageBreak/>
        <w:t xml:space="preserve">– знание репертуара для духового или ударного инструмента (инструментов духового оркестра), включающего произведения разных стилей и жанров (полифонические произведения, сонаты, концерты, пьесы, этюды, инструментальные миниатюры) в соответствии с программными требованиями; </w:t>
      </w:r>
    </w:p>
    <w:p w14:paraId="6FE1C5B1"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знание репертуара эстрадно-джазового оркестра (при условии реализации ОП в области эстрадно-джазового инструментального искусства); </w:t>
      </w:r>
    </w:p>
    <w:p w14:paraId="436A1A20"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знание художественно-исполнительских возможностей духового или ударного инструмента;</w:t>
      </w:r>
    </w:p>
    <w:p w14:paraId="58791D28"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 знание профессиональной терминологии; </w:t>
      </w:r>
    </w:p>
    <w:p w14:paraId="39607813"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наличие умений по чтению с листа музыкальных произведений; </w:t>
      </w:r>
    </w:p>
    <w:p w14:paraId="44EB43FF"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навыки по воспитанию слухового контроля, умению управлять процессом исполнения музыкального произведения; </w:t>
      </w:r>
    </w:p>
    <w:p w14:paraId="109C7856"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 </w:t>
      </w:r>
    </w:p>
    <w:p w14:paraId="5DC147E4"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14:paraId="5AEFEF10"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 наличие музыкальной памяти, развитого мелодического, ладогармонического, тембрового слуха; – наличие навыков репетиционно-концертной работы в качестве солиста. </w:t>
      </w:r>
    </w:p>
    <w:p w14:paraId="41B30E9B" w14:textId="6D565F28"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3.2. Ансамбль: </w:t>
      </w:r>
    </w:p>
    <w:p w14:paraId="0D442954"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сформированный комплекс умений и навыков в области коллективного творчества - ансамблевого исполнительства, позволяющий демонстрировать в ансамблевой игре единство исполнительских намерений и реализацию исполнительского замысла;</w:t>
      </w:r>
    </w:p>
    <w:p w14:paraId="0AF226E7" w14:textId="77777777" w:rsidR="00A33B6B"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lastRenderedPageBreak/>
        <w:t xml:space="preserve"> – знание ансамблевого репертуара (музыкальных произведений, созданных для различных инструментальных составов) из произведений отечественных и зарубежных композиторов, способствующее формированию способности к коллективному исполнительству;</w:t>
      </w:r>
    </w:p>
    <w:p w14:paraId="06CB25EB"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 знание основных направлений камерно-ансамблевой музыки - эпохи барокко, в том числе сочинений И.С.Баха, венской классики, романтизма, русской музыки XIX века, отечественной и зарубежной музыки XX века;</w:t>
      </w:r>
    </w:p>
    <w:p w14:paraId="3A7A4C1D"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навыки по решению музыкально-исполнительских задач ансамблевого исполнительства, обусловленные художественным содержанием и особенностями формы, жанра и стиля музыкального произведения;</w:t>
      </w:r>
    </w:p>
    <w:p w14:paraId="00C6C0AB"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при реализации ОП в области эстрадно-джазового инструментального искусства дополнительно: </w:t>
      </w:r>
    </w:p>
    <w:p w14:paraId="63DA0236"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навыки использования элементарных джазовых приемов в ансамблевом исполнительстве; </w:t>
      </w:r>
    </w:p>
    <w:p w14:paraId="3D93C442"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первичные навыки по импровизации на заданную тему (джазовый стандарт) в составе ансамбля. </w:t>
      </w:r>
    </w:p>
    <w:p w14:paraId="68DCF9D5" w14:textId="3F01EEB4"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3.3. Фортепиано: </w:t>
      </w:r>
    </w:p>
    <w:p w14:paraId="006942C4"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знание инструментальных и художественных особенностей и возможностей фортепиано; </w:t>
      </w:r>
    </w:p>
    <w:p w14:paraId="6132F945"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знание в соответствии с программными требованиями музыкальных произведений, написанных для фортепиано зарубежными и отечественными композиторами; </w:t>
      </w:r>
    </w:p>
    <w:p w14:paraId="7B91C260"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владение основными видами фортепианной техники, использование художественно оправданных технических приемов, позволяющих создавать художественный образ, соответствующий авторскому замыслу.</w:t>
      </w:r>
    </w:p>
    <w:p w14:paraId="21DAE433" w14:textId="56366F5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3.4. Хоровой класс:</w:t>
      </w:r>
    </w:p>
    <w:p w14:paraId="65712DCD"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 знание начальных основ хорового искусства, вокально-хоровых особенностей хоровых партитур, художественно-исполнительских возможностей хорового коллектива; </w:t>
      </w:r>
    </w:p>
    <w:p w14:paraId="41F6F0EE"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умение передавать авторский замысел музыкального произведения с помощью органического сочетания слова и музыки; </w:t>
      </w:r>
    </w:p>
    <w:p w14:paraId="3985C409"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lastRenderedPageBreak/>
        <w:t xml:space="preserve">– навыки коллективного хорового исполнительского творчества; </w:t>
      </w:r>
    </w:p>
    <w:p w14:paraId="5BBE647C"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 </w:t>
      </w:r>
    </w:p>
    <w:p w14:paraId="3221D35F"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наличие практических навыков исполнения партий в составе вокального ансамбля и хорового коллектива. </w:t>
      </w:r>
    </w:p>
    <w:p w14:paraId="56B6B3AF" w14:textId="00543DA5"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3.5. Сольфеджио: </w:t>
      </w:r>
    </w:p>
    <w:p w14:paraId="3A18280D"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сформированный комплекс знаний, умений и навыков, отражающий наличие у обучающегося развитого музыкального слуха и памяти, чувства ритма, художественного вкуса, знания музыкальных стилей, способствующих творческой самостоятельности, в том числе: </w:t>
      </w:r>
    </w:p>
    <w:p w14:paraId="4BC54EA4"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знание профессиональной музыкальной терминологии; </w:t>
      </w:r>
    </w:p>
    <w:p w14:paraId="6B66D433"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умение сольфеджировать одноголосные, двухголосные музыкальные примеры, записывать музыкальные построения средней трудности с использованием навыков слухового анализа, слышать и анализировать аккордовые и интервальные цепочки; </w:t>
      </w:r>
    </w:p>
    <w:p w14:paraId="62E79492"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умение импровизировать на заданные музыкальные темы или ритмические построения; </w:t>
      </w:r>
    </w:p>
    <w:p w14:paraId="693BA28B"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навыки владения элементами музыкального языка (исполнение на инструменте, запись по слуху и т.п.).</w:t>
      </w:r>
    </w:p>
    <w:p w14:paraId="2FD791DA" w14:textId="7D5AF52B"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3.6. Слушание музыки:</w:t>
      </w:r>
    </w:p>
    <w:p w14:paraId="7C032C7C"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 наличие первоначальных знаний о музыке, как виде искусства, ее основных составляющих, в том числе о музыкальных инструментах, исполнительских коллективах (хоровых, оркестровых), основных жанрах; </w:t>
      </w:r>
    </w:p>
    <w:p w14:paraId="20CE9E84"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способность проявлять эмоциональное сопереживание в процессе восприятия музыкального произведения; – умение проанализировать и рассказать о своем впечатлении от прослушанного музыкального произведения, провести ассоциативные связи с фактами своего жизненного опыта или произведениями других видов искусств. </w:t>
      </w:r>
    </w:p>
    <w:p w14:paraId="31A3DF08" w14:textId="2F627C06"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3.7. Музыкальная литература (зарубежная, отечественная):</w:t>
      </w:r>
    </w:p>
    <w:p w14:paraId="76B00EC5"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lastRenderedPageBreak/>
        <w:t xml:space="preserve"> – первичные знания о роли и значении музыкального искусства в системе культуры, духовно-нравственном развитии человека;</w:t>
      </w:r>
    </w:p>
    <w:p w14:paraId="5B3385BD"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 знание творческих биографий зарубежных и отечественных композиторов согласно программным требованиям; – знание в соответствии с программными требованиями музыкальных произведений зарубежных и отечественных композиторов различных исторических периодов, стилей, жанров и форм от эпохи барокко до современности; </w:t>
      </w:r>
    </w:p>
    <w:p w14:paraId="629E8C55"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умение исполнять на музыкальном инструменте тематический материал пройденных музыкальных произведений; </w:t>
      </w:r>
    </w:p>
    <w:p w14:paraId="777A8F90"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навыки по выполнению теоретического анализа музыкального произведения </w:t>
      </w:r>
    </w:p>
    <w:p w14:paraId="33E27CBA"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формы, стилевых особенностей, жанровых черт, фактурных, метроритмических, ладовых особенностей; </w:t>
      </w:r>
    </w:p>
    <w:p w14:paraId="12D7B753"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знание основных исторических периодов развития зарубежного и отечественного музыкального искусства во взаимосвязи с другими видами искусств (изобразительного, театрального, киноискусства, литературы), основные стилистические направления, жанры; </w:t>
      </w:r>
    </w:p>
    <w:p w14:paraId="78A0B720"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знание особенностей национальных традиций, фольклорных истоков музыки; </w:t>
      </w:r>
    </w:p>
    <w:p w14:paraId="489E4DDF"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знание профессиональной музыкальной терминологии; </w:t>
      </w:r>
    </w:p>
    <w:p w14:paraId="7C1E389A"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сформированные основы эстетических взглядов, художественного вкуса, пробуждение интереса к музыкальному искусству и музыкальной деятельности; </w:t>
      </w:r>
    </w:p>
    <w:p w14:paraId="2E6E6EEC"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умение в устной и письменной форме излагать свои мысли о творчестве композиторов; </w:t>
      </w:r>
    </w:p>
    <w:p w14:paraId="5DA21AB1"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умение определять на слух фрагменты того или иного изученного музыкального произведения; </w:t>
      </w:r>
    </w:p>
    <w:p w14:paraId="2EE6D2AA"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навыки по восприятию музыкального произведения, умение выражать его понимание и свое к нему отношение, обнаруживать ассоциативные связи с другими видами искусств.</w:t>
      </w:r>
    </w:p>
    <w:p w14:paraId="682C9FD8" w14:textId="67FE46E4"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3.8. Элементарная теория музыки: </w:t>
      </w:r>
    </w:p>
    <w:p w14:paraId="12FD0461"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lastRenderedPageBreak/>
        <w:t>– знание основных элементов музыкального языка (понятий – звукоряд, лад, интервалы, аккорды, диатоника, хроматика, отклонение, модуляция);</w:t>
      </w:r>
    </w:p>
    <w:p w14:paraId="0F9DA7BA"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 первичные знания о строении музыкальной ткани, типах изложения музыкального материала;</w:t>
      </w:r>
    </w:p>
    <w:p w14:paraId="2E383DAC"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умение осуществлять элементарный анализ нотного текста с объяснением роли выразительных средств в контексте музыкального произведения; </w:t>
      </w:r>
    </w:p>
    <w:p w14:paraId="3EA2C4AE" w14:textId="77777777" w:rsidR="000E7693"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наличие первичных навыков по анализу музыкальной ткани с точки зрения ладовой системы, особенностей звукоряда (использования диатонических или хроматических ладов, отклонений и др.), фактурного изложения материала (типов фактур)</w:t>
      </w:r>
    </w:p>
    <w:p w14:paraId="05600ED9" w14:textId="77777777" w:rsidR="00823495" w:rsidRDefault="00823495" w:rsidP="00A33B6B">
      <w:pPr>
        <w:ind w:firstLine="709"/>
        <w:jc w:val="both"/>
        <w:rPr>
          <w:rFonts w:ascii="Times New Roman" w:hAnsi="Times New Roman" w:cs="Times New Roman"/>
          <w:sz w:val="28"/>
          <w:szCs w:val="28"/>
        </w:rPr>
      </w:pPr>
    </w:p>
    <w:p w14:paraId="512640D2" w14:textId="77777777" w:rsidR="00823495" w:rsidRDefault="00823495" w:rsidP="00A33B6B">
      <w:pPr>
        <w:ind w:firstLine="709"/>
        <w:jc w:val="both"/>
        <w:rPr>
          <w:rFonts w:ascii="Times New Roman" w:hAnsi="Times New Roman" w:cs="Times New Roman"/>
          <w:sz w:val="28"/>
          <w:szCs w:val="28"/>
        </w:rPr>
      </w:pPr>
    </w:p>
    <w:p w14:paraId="439195A6" w14:textId="77777777" w:rsidR="00823495" w:rsidRPr="00A33B6B" w:rsidRDefault="00823495" w:rsidP="00A33B6B">
      <w:pPr>
        <w:ind w:firstLine="709"/>
        <w:jc w:val="both"/>
        <w:rPr>
          <w:rFonts w:ascii="Times New Roman" w:hAnsi="Times New Roman" w:cs="Times New Roman"/>
          <w:sz w:val="28"/>
          <w:szCs w:val="28"/>
        </w:rPr>
      </w:pPr>
    </w:p>
    <w:bookmarkEnd w:id="1"/>
    <w:p w14:paraId="1367E479" w14:textId="00E5A0D4" w:rsidR="00887945" w:rsidRDefault="0066051B" w:rsidP="00A33B6B">
      <w:pPr>
        <w:ind w:firstLine="709"/>
        <w:jc w:val="both"/>
        <w:rPr>
          <w:rFonts w:ascii="Times New Roman" w:hAnsi="Times New Roman" w:cs="Times New Roman"/>
          <w:sz w:val="28"/>
          <w:szCs w:val="28"/>
        </w:rPr>
      </w:pPr>
      <w:r>
        <w:rPr>
          <w:rFonts w:ascii="Times New Roman" w:hAnsi="Times New Roman" w:cs="Times New Roman"/>
          <w:b/>
          <w:sz w:val="28"/>
          <w:szCs w:val="28"/>
          <w:lang w:val="en-US"/>
        </w:rPr>
        <w:t>I</w:t>
      </w:r>
      <w:r w:rsidR="00A33B6B" w:rsidRPr="00887945">
        <w:rPr>
          <w:rFonts w:ascii="Times New Roman" w:hAnsi="Times New Roman" w:cs="Times New Roman"/>
          <w:b/>
          <w:sz w:val="28"/>
          <w:szCs w:val="28"/>
        </w:rPr>
        <w:t>V. Критерии оценки качества знаний, умений и навыков обучающихся</w:t>
      </w:r>
      <w:r w:rsidR="00A33B6B" w:rsidRPr="00A33B6B">
        <w:rPr>
          <w:rFonts w:ascii="Times New Roman" w:hAnsi="Times New Roman" w:cs="Times New Roman"/>
          <w:sz w:val="28"/>
          <w:szCs w:val="28"/>
        </w:rPr>
        <w:t xml:space="preserve">. </w:t>
      </w:r>
    </w:p>
    <w:p w14:paraId="13B4A3E4"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Система оценок в рамках промежуточной аттестации предполагает пятибалльную шкалу с использованием плюсов и минусов: «5»; «5- »; «4+»; «4»; «4-»; «3+»; «3»; «3-»; «2». Система оценок в рамках итоговой аттестации предполагает пятибалльную шкалу в абсолютном значении: «5» - отлично; «4» - хорошо; «3» - удовлетворительно: «2»- неудовлетворительно;</w:t>
      </w:r>
    </w:p>
    <w:p w14:paraId="14002292"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Музыкальное исполнительство </w:t>
      </w:r>
    </w:p>
    <w:p w14:paraId="643AEC1D"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Оценка «5» («отлично»): - артистичное поведение на сцене; - увлечённость исполнением; - художественное исполнение средств музыкальной выразительности в соответствии с содержанием музыкального произведения; - слуховой контроль собственного исполнения; - корректировка игры при необходимой ситуации; - свободное владение специфическими технологическими видами исполнения; - убедительное понимание чувства формы; - выразительность интонирования; - единство темпа; - ясность ритмической пульсации; - яркое динамическое разнообразие. </w:t>
      </w:r>
    </w:p>
    <w:p w14:paraId="438113C3"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lastRenderedPageBreak/>
        <w:t xml:space="preserve">Оценка «4» («хорошо»): - незначительная нестабильность психологического поведения на сцене; - грамотное понимание формообразования произведения, музыкального языка, средств музыкальной выразительности; - недостаточный слуховой контроль собственного исполнения; - стабильность воспроизведения нотного текста; - выразительность интонирования; - попытка передачи динамического разнообразия; - единство темпа. </w:t>
      </w:r>
    </w:p>
    <w:p w14:paraId="49E00A03"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Оценка «3» («удовлетворительно»): Неустойчивое психологическое состояние на сцене; - формальное прочтение авторского нотного текста без образного осмысления музыки; - слабый слуховой контроль собственного исполнения; - ограниченное понимание динамических, аппликатурных, технологических залам; - темно-ритмическая неорганизованность; - слабое реагирование на изменения фактуры, артикуляционных штрихов; - однообразие и монотонность звучания. </w:t>
      </w:r>
    </w:p>
    <w:p w14:paraId="32ECFDB1"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Оценка «2» («неудовлетворительно»): - частые срывы и остановки при исполнении; - отсутствие слухового контроля собственного исполнения;- ошибки в воспроизведении нотного текста; - низкое качество звукоизвлечения и звуковедения; - отсутствие выразительного интонирования; - метро-ритмическая неустойчивость. Теории и история музыки </w:t>
      </w:r>
    </w:p>
    <w:p w14:paraId="48CD38A8"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Сольфеджио</w:t>
      </w:r>
      <w:r w:rsidR="00CF238A">
        <w:rPr>
          <w:rFonts w:ascii="Times New Roman" w:hAnsi="Times New Roman" w:cs="Times New Roman"/>
          <w:sz w:val="28"/>
          <w:szCs w:val="28"/>
        </w:rPr>
        <w:t>:</w:t>
      </w:r>
      <w:r w:rsidRPr="00A33B6B">
        <w:rPr>
          <w:rFonts w:ascii="Times New Roman" w:hAnsi="Times New Roman" w:cs="Times New Roman"/>
          <w:sz w:val="28"/>
          <w:szCs w:val="28"/>
        </w:rPr>
        <w:t xml:space="preserve"> </w:t>
      </w:r>
    </w:p>
    <w:p w14:paraId="04035835"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Оценка «5» («отлично»): - вокально-интонационные навыки: • чистота интонации; • ритмическая точность; • синтаксическая осмысленность фразировки; • выразительность исполнения; • владение навыками пения с листа; - ритмические навыки: • владение навыками вычленения, осмысления и исполнения метроритмических соотношений в изучаемых произведениях; - слуховой анализ и музыкальный диктант: • владение навыками осмысленного слухового восприятия законченных музыкальных построений и отдельных элементов музыкальной речи; • владение навыками записи прослушанных ритмических и мелодических построений и отдельных элементов музыкальной речи; - творческие навыки: • умение самостоятельно применить полученные знания и умения в творческой деятельности; - теоретические знания по музыкальной грамоте и элементарной теории музыки в соответствии с программными требованиями. </w:t>
      </w:r>
    </w:p>
    <w:p w14:paraId="0F5B8E32"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Оценка «4» («хорошо»): - вокально-интонационные навыки: • не достаточно чистая интонация; • не достаточная ритмическая точность; • синтаксическая осмысленность фразировки; • выразительность исполнения; • не достаточное владение навыками пения с листа: - ритмические навыки: • владение навыками вычленения, осмысления и исполнения метроритмических соотношений в изучаемых произведениях: - слуховой анализ и музыкальный диктант: • владение навыками осмысленного слухового восприятия законченных музыкальных построений и отдельных элементов </w:t>
      </w:r>
      <w:r w:rsidRPr="00A33B6B">
        <w:rPr>
          <w:rFonts w:ascii="Times New Roman" w:hAnsi="Times New Roman" w:cs="Times New Roman"/>
          <w:sz w:val="28"/>
          <w:szCs w:val="28"/>
        </w:rPr>
        <w:lastRenderedPageBreak/>
        <w:t xml:space="preserve">музыкальной речи; • недостаточное владение навыками записи прослушанных ритмических и мелодических построений и отдельных элементов музыкальной речи; - творческие навыки:• умение самостоятельно применять полученные знания и умения в творческой деятельности; - теоретические знания по музыкальной грамоте и элементарной теории музыки в соответствии с программными требованиями. </w:t>
      </w:r>
    </w:p>
    <w:p w14:paraId="466ADCB2"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Оценка «3» («удовлетворительно»): - вокально - интонационные навыки: • не чистая интонация; • недостаточная ритмическая точность; • синтаксическая осмысленность фразировки; • недостаточная выразительность исполнения; • слабое владение навыками пеняя сшита; - ритмические навыки: • слабое владение навыками вычленения, осмысления и исполнения метроритмических соотношений в изучаемых произведениях; - слуховой анализ и музыкальный диктант: • слабое владение навыками осмысленного слухового восприятия законченных музыкальных построений и отдельных элементов музыкальной речи; • слабое владение навыками записи прослушанных ритмических и мелодических построений и отдельных элементов музыкальной речи; - творческие навыки: • не умение самостоятельно применять полученные знания и умения в творческой деятельности; - теоретические знания по музыкальной грамоте и элементарной теории музыки в соответствии с программными требованиями. </w:t>
      </w:r>
    </w:p>
    <w:p w14:paraId="0CA16BEA"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Оценка «2» («неудовлетворительно»): • вокально-интонационные навыки: • не чистая интонация; • ритмическая неточность; • отсутствие синтаксической осмысленности фразировки; • не выразительное исполнение; • не владение навыками чтения с листа; - ритмические навыки: • не владение навыками вычленения, осмысления и исполнения метроритмических соотношений в изучаемых произведениях; - слуховой анализ и музыкальный диктант: • не владение навыками осмысленного слухового восприятия законченных музыкальных построений и отдельных элементов музыкальной речи; • не владение навыками записи прослушанных ритмических и мелодических построений и отдельных элементов музыкальной речи; - творческие навыки: • не умение самостоятельно применять полученные знания и умения в творческой деятельности; - не соответствие уровня теоретических знаний по музыкальной грамоте и элементарной теории музыки программным требованиям.</w:t>
      </w:r>
    </w:p>
    <w:p w14:paraId="27B59BEB"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Музыкальная литерат</w:t>
      </w:r>
      <w:r w:rsidR="00887945">
        <w:rPr>
          <w:rFonts w:ascii="Times New Roman" w:hAnsi="Times New Roman" w:cs="Times New Roman"/>
          <w:sz w:val="28"/>
          <w:szCs w:val="28"/>
        </w:rPr>
        <w:t>ура, слушание музыки</w:t>
      </w:r>
    </w:p>
    <w:p w14:paraId="7D2B4AC7"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Оценка «5» («отлично»): - знание музыкального, исторического и теоретического материала па уровне требований программы; - владение музыкальной терминологией; • умение охарактеризовать содержание и выразительные средства музыки </w:t>
      </w:r>
    </w:p>
    <w:p w14:paraId="00E0AE48"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lastRenderedPageBreak/>
        <w:t>Оценка «4» («хорошо»): - знание музыкального, исторического и теоретического материала на уровне требований программы; - владение музыкальной терминологией; - не достаточное умение охарактеризовать содержание и выразительные средства музыки.</w:t>
      </w:r>
    </w:p>
    <w:p w14:paraId="468AA88B"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Оценка «3» («удовлетворительно»): - не полные знания музыкального, исторического и теоретического материала; - не уверенное владение музыкальной терминологией; - слабое умение охарактеризовать содержание и выразительные средства музыки. </w:t>
      </w:r>
    </w:p>
    <w:p w14:paraId="5070B2AA"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Оценка «2» («неудовлетворительно»): - не знание музыкального, исторического и теоретического материала на уровне требований программы; - не владение музыкальной терминологией; - не умение охарактеризовать содержание и выразительные средства музыки. </w:t>
      </w:r>
    </w:p>
    <w:p w14:paraId="0E8304B8" w14:textId="77777777" w:rsidR="00887945" w:rsidRDefault="00A33B6B" w:rsidP="00A33B6B">
      <w:pPr>
        <w:ind w:firstLine="709"/>
        <w:jc w:val="both"/>
        <w:rPr>
          <w:rFonts w:ascii="Times New Roman" w:hAnsi="Times New Roman" w:cs="Times New Roman"/>
          <w:sz w:val="28"/>
          <w:szCs w:val="28"/>
        </w:rPr>
      </w:pPr>
      <w:r w:rsidRPr="00887945">
        <w:rPr>
          <w:rFonts w:ascii="Times New Roman" w:hAnsi="Times New Roman" w:cs="Times New Roman"/>
          <w:b/>
          <w:sz w:val="28"/>
          <w:szCs w:val="28"/>
        </w:rPr>
        <w:t>VI. Программа творческой, методической и культурно - просветительской деятельности</w:t>
      </w:r>
      <w:r w:rsidRPr="00A33B6B">
        <w:rPr>
          <w:rFonts w:ascii="Times New Roman" w:hAnsi="Times New Roman" w:cs="Times New Roman"/>
          <w:sz w:val="28"/>
          <w:szCs w:val="28"/>
        </w:rPr>
        <w:t xml:space="preserve"> </w:t>
      </w:r>
    </w:p>
    <w:p w14:paraId="5358BBF8"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Программа творческой, методической и культурно - просветительской деятельности разрабатывается ежегодно на текущий учебный год, утверждается приказом директора Школы и является Приложением к дополнительной предпрофессиональной общеобразовательной программе «Духовые и ударные инструменты». </w:t>
      </w:r>
    </w:p>
    <w:p w14:paraId="0E2FEA9E" w14:textId="77777777" w:rsidR="00887945" w:rsidRDefault="00A33B6B" w:rsidP="00A33B6B">
      <w:pPr>
        <w:ind w:firstLine="709"/>
        <w:jc w:val="both"/>
        <w:rPr>
          <w:rFonts w:ascii="Times New Roman" w:hAnsi="Times New Roman" w:cs="Times New Roman"/>
          <w:sz w:val="28"/>
          <w:szCs w:val="28"/>
        </w:rPr>
      </w:pPr>
      <w:r w:rsidRPr="00887945">
        <w:rPr>
          <w:rFonts w:ascii="Times New Roman" w:hAnsi="Times New Roman" w:cs="Times New Roman"/>
          <w:b/>
          <w:sz w:val="28"/>
          <w:szCs w:val="28"/>
        </w:rPr>
        <w:t>VII. Требования к условиям реализации программы «Духовые и ударные инструменты»</w:t>
      </w:r>
      <w:r w:rsidRPr="00A33B6B">
        <w:rPr>
          <w:rFonts w:ascii="Times New Roman" w:hAnsi="Times New Roman" w:cs="Times New Roman"/>
          <w:sz w:val="28"/>
          <w:szCs w:val="28"/>
        </w:rPr>
        <w:t xml:space="preserve"> </w:t>
      </w:r>
    </w:p>
    <w:p w14:paraId="5F487ADA"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7.1. Требования к условиям реализации программы «Духовые и ударные инструменты» представляют собой систему требований к учебно- методическим, кадровым, финансовым, материально-техническим и иным условиям реализации программы «Духовые и ударные инструменты» с целью достижения планируемых результатов освоения данной образовательной программы. </w:t>
      </w:r>
    </w:p>
    <w:p w14:paraId="7A9DD3A9"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7.2. С целью обеспечения высокого качества образования, его доступности, открытости, привлекательности для обучающихся, их родителей (законных представителей) и всего общества, духовно-нравственного развития,эстетического воспитания и художественного становления личности Школа должна создать комфортную развивающую образовательную среду, обеспечивающую возможность: выявления и развития одаренных детей в области музыкального искусства; организации творческой деятельности обучающихся путем проведения творческих мероприятий (конкурсов, фестивалей, мастер-классов, олимпиад, концертов, творческих вечеров, театрализованных представлений и др.); организации посещений обучающимися учреждений культуры и организаций (филармоний, выставочных залов, театров, </w:t>
      </w:r>
      <w:r w:rsidRPr="00A33B6B">
        <w:rPr>
          <w:rFonts w:ascii="Times New Roman" w:hAnsi="Times New Roman" w:cs="Times New Roman"/>
          <w:sz w:val="28"/>
          <w:szCs w:val="28"/>
        </w:rPr>
        <w:lastRenderedPageBreak/>
        <w:t xml:space="preserve">музеев и др.); организации творческой и культурно-просветительской деятельности совместно с другими детскими школами искусств, в том числе по различным видам искусств, образовательное учреждение среднего профессионального и высшего профессионального образования, реализующими основные профессиональные образовательные программы в области музыкального искусства; использования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 и образования; эффективной самостоятельной работы обучающихся при поддержке педагогических работников и родителей (законных представителей) обучающихся; построения содержания программы «Духовые и ударные инструменты» с учетом индивидуального развития детей, а также тех или иных особенностей субъекта Российской Федерации; эффективного управления Школой. </w:t>
      </w:r>
    </w:p>
    <w:p w14:paraId="13CDEBC4"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7.3. Продолжительность учебного года с первого по седьмой классы составляет 39 недель, в восьмом классе – 40 недель. Продолжительность учебных занятий в первом классе составляет 32 недели, со второго по восьмой классы 33 недели. При реализации программы «Духовые и ударные инструменты» с дополнительным годом обучения продолжительность учебного года в восьмом классе составляет 39 недель, в девятом классе – 40 недель, продолжительность учебных занятий в девятом классе составляет 33 недели. При реализации программы «Духовые и ударные инструменты» со сроком обучения 5 лет продолжительность учебного года с первого по четвертый классы составляет 39 недель, в пятом классе – 40 недель. Продолжительность учебных занятий с первого по пятый классы составляет 33 недели. При реализации программы «Духовые и ударные инструменты» с дополнительным годом обучения продолжительность учебного года в пятом классе составляет 39 недель, в шестом классе - 40 недель, продолжительность учебных занятий в шестом классе составляет 33 недели. </w:t>
      </w:r>
    </w:p>
    <w:p w14:paraId="5DDA6AEF"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7.4. С первого по девятый классы в течение учебного года предусматриваются каникулы в объеме не менее 4 недель, в первом классе устанавливаются дополнительные недельные каникулы. Летние каникулы</w:t>
      </w:r>
      <w:r w:rsidR="00887945">
        <w:rPr>
          <w:rFonts w:ascii="Times New Roman" w:hAnsi="Times New Roman" w:cs="Times New Roman"/>
          <w:sz w:val="28"/>
          <w:szCs w:val="28"/>
        </w:rPr>
        <w:t xml:space="preserve"> </w:t>
      </w:r>
      <w:r w:rsidRPr="00A33B6B">
        <w:rPr>
          <w:rFonts w:ascii="Times New Roman" w:hAnsi="Times New Roman" w:cs="Times New Roman"/>
          <w:sz w:val="28"/>
          <w:szCs w:val="28"/>
        </w:rPr>
        <w:t xml:space="preserve">устанавливаются в объеме 13 недель, за исключением последнего года обучения. Осенние, зимние, весенние каникулы проводятся в сроки, установленные при реализации основных образовательных программ начального общего и основного общего образования. </w:t>
      </w:r>
    </w:p>
    <w:p w14:paraId="1F453D86"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7.5. Учебные предметы учебного плана и проведение консультаций осуществляется в форме индивидуальных занятий, мелкогрупповых занятий (численностью от 4 до 10 человек, по ансамблевым учебным предметам — от 2- х человек), групповых занятий (численностью от 11 человек). </w:t>
      </w:r>
    </w:p>
    <w:p w14:paraId="3E560A55"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lastRenderedPageBreak/>
        <w:t xml:space="preserve">7.6. Обучающиеся, имеющие достаточный уровень знаний, умений и навыков и приступившие к освоению ОП со второго по седьмой классы включительно, имеют право на освоение программы «Духовые и ударные инструменты» по индивидуальному учебному плану. В выпускные классы (восьмой и девятый) поступление обучающихся не предусмотрено. </w:t>
      </w:r>
    </w:p>
    <w:p w14:paraId="05D731C1"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7.7. ОУ учреждение должно обеспечивать реализацию учебного предмета «Хоровой класс» на базе учебного хора. Хоровые учебные коллективы могут подразделяться на младший хор, хоры средних и старших классов, сводный хор. ОУ должно обеспечивать условия для создания учебного оркестра (камерного и/или симфонического оркестров) путем пропорционального формирования контингента обучающихся с целью реализации в вариативной части ОП учебного предмета «Оркестровый класс». В случае реализации в вариативной части ОП учебного предмета «Оркестровый класс» учебные оркестровые коллективы могут доукомплектовываться приглашенными артистами до 25 процентов от необходимого состава оркестра. Оркестровые и хоровые учебные коллективы должны участвовать в творческих мероприятиях и культурно-просветительской деятельности ОУ. </w:t>
      </w:r>
    </w:p>
    <w:p w14:paraId="2B9C688B" w14:textId="77777777" w:rsidR="00887945" w:rsidRDefault="00A33B6B" w:rsidP="00A33B6B">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7.8. Программа «Духовые и ударные инструменты» обеспечивается учебно-методической документацией по всем учебным предметам. </w:t>
      </w:r>
    </w:p>
    <w:p w14:paraId="2A637583" w14:textId="77777777" w:rsidR="00887945" w:rsidRDefault="00A33B6B" w:rsidP="00887945">
      <w:pPr>
        <w:ind w:firstLine="709"/>
        <w:jc w:val="both"/>
        <w:rPr>
          <w:rFonts w:ascii="Times New Roman" w:hAnsi="Times New Roman" w:cs="Times New Roman"/>
          <w:sz w:val="28"/>
          <w:szCs w:val="28"/>
        </w:rPr>
      </w:pPr>
      <w:r w:rsidRPr="00A33B6B">
        <w:rPr>
          <w:rFonts w:ascii="Times New Roman" w:hAnsi="Times New Roman" w:cs="Times New Roman"/>
          <w:sz w:val="28"/>
          <w:szCs w:val="28"/>
        </w:rPr>
        <w:t>7.9. Внеаудиторная (самостоятельная) работа обучающихся сопровождается методическим обеспечением и обоснованием времени, затрачиваемого на ее выполнение по каждому учебному предмету. Внеаудиторная работа может быть использована на выполнение домашнего задания обучающимися, посещение ими учреждений культуры (филармоний, театров, концертных залов, музеев и др.), участие обучающихся в творческих мероприятиях и просветительской деятельности ОУ. Выполнение обучающимся домашнего задания контролируется преподавателем и обеспечивается учебниками, учебно-методическими и нотными изданиями, хрестоматиями, клавирами, конспектами лекций, аудио- и видеоматериалами в соответствии с программными требованиями по каждому учебному предмету.</w:t>
      </w:r>
    </w:p>
    <w:p w14:paraId="449FF456" w14:textId="77777777" w:rsidR="00887945" w:rsidRDefault="00A33B6B" w:rsidP="00887945">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7.10. Реализация программы «Духовые и ударные инструменты» обеспечивается консультациями для обучающихся</w:t>
      </w:r>
      <w:r w:rsidR="00887945">
        <w:rPr>
          <w:rFonts w:ascii="Times New Roman" w:hAnsi="Times New Roman" w:cs="Times New Roman"/>
          <w:sz w:val="28"/>
          <w:szCs w:val="28"/>
        </w:rPr>
        <w:t>,</w:t>
      </w:r>
      <w:r w:rsidRPr="00A33B6B">
        <w:rPr>
          <w:rFonts w:ascii="Times New Roman" w:hAnsi="Times New Roman" w:cs="Times New Roman"/>
          <w:sz w:val="28"/>
          <w:szCs w:val="28"/>
        </w:rPr>
        <w:t xml:space="preserve"> которые проводятся с целью подготовки обучающихся к контрольным урокам, зачетам, экзаменам, творческим конкурсам и другим мероприятиям по усмотрению ОУ. Консультации могут проводиться рассредоточено или в счет резерва учебного времени в следующем объеме: 196 часов при реализации ОП со сроком</w:t>
      </w:r>
      <w:r w:rsidR="00CF238A">
        <w:rPr>
          <w:rFonts w:ascii="Times New Roman" w:hAnsi="Times New Roman" w:cs="Times New Roman"/>
          <w:sz w:val="28"/>
          <w:szCs w:val="28"/>
        </w:rPr>
        <w:t xml:space="preserve"> </w:t>
      </w:r>
      <w:r w:rsidRPr="00A33B6B">
        <w:rPr>
          <w:rFonts w:ascii="Times New Roman" w:hAnsi="Times New Roman" w:cs="Times New Roman"/>
          <w:sz w:val="28"/>
          <w:szCs w:val="28"/>
        </w:rPr>
        <w:t xml:space="preserve">обучения 8 лет и 234 часа с дополнительным годом обучения; 148 часов при реализации ОП со сроком обучения 5 лет и 186 часов с дополнительным </w:t>
      </w:r>
      <w:r w:rsidRPr="00A33B6B">
        <w:rPr>
          <w:rFonts w:ascii="Times New Roman" w:hAnsi="Times New Roman" w:cs="Times New Roman"/>
          <w:sz w:val="28"/>
          <w:szCs w:val="28"/>
        </w:rPr>
        <w:lastRenderedPageBreak/>
        <w:t xml:space="preserve">годом обучения. Резерв учебного времени устанавливается ОУ из расчета одной недели в учебном году.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и после окончания промежуточной аттестации (экзаменационной) с целью обеспечения самостоятельной работой обучающихся на период летних каникул. </w:t>
      </w:r>
    </w:p>
    <w:p w14:paraId="476D679A" w14:textId="77777777" w:rsidR="00887945" w:rsidRDefault="00A33B6B" w:rsidP="00887945">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7.11. Оценка качества реализации программы «Духовые и ударные инструменты» включает в себя текущий контроль успеваемости, промежуточную и итоговую аттестацию обучающихся. В качестве средств текущего контроля успеваемости ОУ могут использоваться контрольные работы, устные опросы, письменные работы, тестирование, академические концерты, прослушивания, технические зачеты. Текущий контроль успеваемости обучающихся проводится в счет аудиторного времени, предусмотренного на учебный предмет. Промежуточная аттестация проводится в форме контрольных уроков, зачетов и экзаменов. Контрольные уроки, зачёты и экзамены могут проходить в виде технических зачетов, академических концертов, исполнения концертных программ, письменных работ и устных опросов.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Экзамены проводятся за пределами аудиторных учебных занятий. По завершении изучения учебных предметов по итогам промежуточной аттестации обучающимся выставляется оценка, которая заносится в свидетельство об окончании ОУ. Содержание промежуточной аттестации и условия ее проведения разрабатываются ОУ самостоятельно на основании ФГТ. ОУ разрабатываются критерии оценок промежуточной аттестации и текущего контроля успеваемости обучающихся. Для аттестации обучающихся создаются фонды оценочных средств, включающие типовые задания, контрольные работы, тесты и методы контроля, позволяющие оценить приобретенные знания, умения и навыки. Фонды оценочных средств разрабатываются и утверждаются ОУ самостоятельно. Фонды оценочных средств должны быть полными и адекватными отображениями настоящих ФГТ, соответствовать целям и задачам программы «Духовые и ударные инструменты» и её учебному плану. Фонды оценочных средств призваны обеспечивать оценку качества приобретенных выпускниками знаний, умений, навыков и степень готовности выпускников к возможному продолжению профессионального образования в области музыкального искусства. По окончании полугодий учебного года, как правило, оценки выставляются по каждому учебному предмету. Оценки обучающимся могут выставляться и по окончании четверти.Требования к содержанию итоговой аттестации обучающихся определяются ОУ на основании ФГТ. Итоговая аттестация проводится в форме выпускных экзаменов: 1) Специальность; 2) Сольфеджио; 3) Музыкальная литература. По итогам выпускного экзамена </w:t>
      </w:r>
      <w:r w:rsidRPr="00A33B6B">
        <w:rPr>
          <w:rFonts w:ascii="Times New Roman" w:hAnsi="Times New Roman" w:cs="Times New Roman"/>
          <w:sz w:val="28"/>
          <w:szCs w:val="28"/>
        </w:rPr>
        <w:lastRenderedPageBreak/>
        <w:t xml:space="preserve">выставляется оценка «отлично», «хорошо», «удовлетворительно», «неудовлетворительно». Временной интервал между выпускными экзаменами должен быть не менее трех календарных дней. Требования к выпускным экзаменам определяются ОУ самостоятельно. ОУ разрабатываются критерии оценок итоговой аттестации в соответствии с настоящими ФГТ. При прохождении итоговой аттестации выпускник должен продемонстрировать знания, умения и навыки в соответствии с программными требованиями, в том числе: знание творческих биографий зарубежных и отечественных композиторов, музыкальных произведений, основных исторических периодов развития музыкального искусства во взаимосвязи с другими видами искусств; знание профессиональной терминологии репертуара для струнных инструментов, ансамблевого и оркестрового репертуара; достаточный технический уровень владения струнным инструментом для воссоздания художественного образа и стиля исполняемых произведений разных форм и жанров зарубежных и отечественных композиторов; умение определять на слух, записывать, воспроизводить голосом аккордовые, интервальные и мелодические построения; наличие кругозора в области музыкального искусства и культуры. </w:t>
      </w:r>
    </w:p>
    <w:p w14:paraId="4B2C490D" w14:textId="77777777" w:rsidR="00887945" w:rsidRDefault="00A33B6B" w:rsidP="00887945">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7.12. Реализация программы «Духовые и ударные инструменты» обеспечивается доступом каждого обучающегося к библиотечным фондам и фондам фонотеки, аудио- и видеозаписей, формируемым по полному перечню учебных предметов учебного плана. Во время самостоятельной работы обучающиеся могут быть обеспечены доступом к сети Интернет. Библиотечный фонд ОУ укомплектовывается печатными и/или электронными изданиями основной и дополнительной учебной и учебно- методической литературы по всем учебным предметам,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в объеме, соответствующем требованиям программы «Духовые и ударные инструменты». Основной учебной литературой по учебным предметам предметной области «Теория и история музыки» обеспечивается каждый обучающийся. Библиотечный фонд помимо учебной литературы должен включать официальные, справочно-библиографические и периодические издания в расчете 1–2 экземпляра на каждые 100 обучающихся. </w:t>
      </w:r>
    </w:p>
    <w:p w14:paraId="7CFB43D9" w14:textId="77777777" w:rsidR="00887945" w:rsidRDefault="00A33B6B" w:rsidP="00887945">
      <w:pPr>
        <w:ind w:firstLine="709"/>
        <w:jc w:val="both"/>
        <w:rPr>
          <w:rFonts w:ascii="Times New Roman" w:hAnsi="Times New Roman" w:cs="Times New Roman"/>
          <w:sz w:val="28"/>
          <w:szCs w:val="28"/>
        </w:rPr>
      </w:pPr>
      <w:r w:rsidRPr="00A33B6B">
        <w:rPr>
          <w:rFonts w:ascii="Times New Roman" w:hAnsi="Times New Roman" w:cs="Times New Roman"/>
          <w:sz w:val="28"/>
          <w:szCs w:val="28"/>
        </w:rPr>
        <w:t>7.13. Реализация программы «Духовые и ударные инструменты» обеспечивается педагогическими работниками, имеющими среднее</w:t>
      </w:r>
      <w:r w:rsidR="003E5660">
        <w:rPr>
          <w:rFonts w:ascii="Times New Roman" w:hAnsi="Times New Roman" w:cs="Times New Roman"/>
          <w:sz w:val="28"/>
          <w:szCs w:val="28"/>
        </w:rPr>
        <w:t xml:space="preserve"> </w:t>
      </w:r>
      <w:r w:rsidRPr="00A33B6B">
        <w:rPr>
          <w:rFonts w:ascii="Times New Roman" w:hAnsi="Times New Roman" w:cs="Times New Roman"/>
          <w:sz w:val="28"/>
          <w:szCs w:val="28"/>
        </w:rPr>
        <w:t xml:space="preserve">профессиональное или высшее профессиональное образование, соответствующее профилю преподаваемого учебного предмета. Доля преподавателей, имеющих высшее профессиональное образование, должна составлять не менее 30 процентов в общем числе преподавателей, обеспечивающих образовательный процесс по данной ОП. До 10 процентов от общего числа преподавателей, которые должны иметь высшее профессиональное образование, может быть заменено преподавателями, имеющими среднее профессиональное образование и государственные почетные </w:t>
      </w:r>
      <w:r w:rsidRPr="00A33B6B">
        <w:rPr>
          <w:rFonts w:ascii="Times New Roman" w:hAnsi="Times New Roman" w:cs="Times New Roman"/>
          <w:sz w:val="28"/>
          <w:szCs w:val="28"/>
        </w:rPr>
        <w:lastRenderedPageBreak/>
        <w:t xml:space="preserve">звания в соответствующей профессиональной сфере, или специалистами, имеющими среднее профессиональное образование и стаж практической работы в соответствующей профессиональной сфере более 15 последних лет. Учебный год для педагогических работников составляет 44 недели, из которых 32-33 недели - реализация аудиторных занятий, 2-3 недели - проведение консультаций и экзаменов, в остальное время деятельность педагогических работников должна быть направлена на методическую, творческую, культурно-просветительскую работу, а также освоение дополнительных профессиональных ОП. Непрерывность профессионального развития педагогических работников должна обеспечиваться освоением дополнительных профессиональных ОП в объеме не менее 72-х часов, не реже чем один раз в пять лет в ОУ, имеющих лицензию на осуществление образовательной деятельности. Педагогические работники ОУ должны осуществлять творческую и методическую работу. ОУ должно создать условия для взаимодействия с другими ОУ, реализующими ОП в области музыкального искусства, в том числе и профессиональные, с целью обеспечения возможности восполнения недостающих кадровых ресурсов, ведения постоянной методической работы, получения консультаций по вопросам реализации программы «Духовые и ударные инструменты», использования передовых педагогических технологий. </w:t>
      </w:r>
    </w:p>
    <w:p w14:paraId="4E66CAA7" w14:textId="77777777" w:rsidR="00AC070A" w:rsidRDefault="00A33B6B" w:rsidP="00887945">
      <w:pPr>
        <w:ind w:firstLine="709"/>
        <w:jc w:val="both"/>
        <w:rPr>
          <w:rFonts w:ascii="Times New Roman" w:hAnsi="Times New Roman" w:cs="Times New Roman"/>
          <w:sz w:val="28"/>
          <w:szCs w:val="28"/>
        </w:rPr>
      </w:pPr>
      <w:r w:rsidRPr="00A33B6B">
        <w:rPr>
          <w:rFonts w:ascii="Times New Roman" w:hAnsi="Times New Roman" w:cs="Times New Roman"/>
          <w:sz w:val="28"/>
          <w:szCs w:val="28"/>
        </w:rPr>
        <w:t>7.14. При реализации программы «Духовые и ударные инструменты» необходимо планировать работу концертмейстеров с учетом сложившихся традиций и методической целесообразности: по учебному предмету «Специальность» от 60 до 100 процентов</w:t>
      </w:r>
    </w:p>
    <w:p w14:paraId="58793505" w14:textId="77777777" w:rsidR="00887945" w:rsidRDefault="00A33B6B" w:rsidP="00887945">
      <w:pPr>
        <w:ind w:firstLine="709"/>
        <w:jc w:val="both"/>
        <w:rPr>
          <w:rFonts w:ascii="Times New Roman" w:hAnsi="Times New Roman" w:cs="Times New Roman"/>
          <w:sz w:val="28"/>
          <w:szCs w:val="28"/>
        </w:rPr>
      </w:pPr>
      <w:r w:rsidRPr="00A33B6B">
        <w:rPr>
          <w:rFonts w:ascii="Times New Roman" w:hAnsi="Times New Roman" w:cs="Times New Roman"/>
          <w:sz w:val="28"/>
          <w:szCs w:val="28"/>
        </w:rPr>
        <w:t xml:space="preserve"> аудиторного учебного времени; по учебному предмету «Хоровой класс» и консультациям по данному учебному предмету не менее 80 процентов от аудиторного учебного времени; по учебному предмету «Ансамбль» от 60 до 100 процентов аудиторного учебного времени; при введении в вариативную часть ОП учебного предмета «Оркестровый класс» и консультаций по данному учебному предмету - не менее 80 процентов от аудиторного учебного времени. </w:t>
      </w:r>
    </w:p>
    <w:p w14:paraId="3CF3DE2D" w14:textId="77777777" w:rsidR="00A33B6B" w:rsidRPr="00A33B6B" w:rsidRDefault="00A33B6B" w:rsidP="00887945">
      <w:pPr>
        <w:ind w:firstLine="709"/>
        <w:jc w:val="both"/>
        <w:rPr>
          <w:rFonts w:ascii="Times New Roman" w:hAnsi="Times New Roman" w:cs="Times New Roman"/>
          <w:sz w:val="28"/>
          <w:szCs w:val="28"/>
        </w:rPr>
      </w:pPr>
      <w:r w:rsidRPr="00A33B6B">
        <w:rPr>
          <w:rFonts w:ascii="Times New Roman" w:hAnsi="Times New Roman" w:cs="Times New Roman"/>
          <w:sz w:val="28"/>
          <w:szCs w:val="28"/>
        </w:rPr>
        <w:t>7.15. Материально-технические условия реализации программы «Духовые и ударные инструменты» обеспечивают возможность достижения обучающимися результатов, установленных ФГТ. Материально-техническая база ОУ должна соответствовать санитарным и</w:t>
      </w:r>
      <w:r w:rsidR="00CF238A">
        <w:rPr>
          <w:rFonts w:ascii="Times New Roman" w:hAnsi="Times New Roman" w:cs="Times New Roman"/>
          <w:sz w:val="28"/>
          <w:szCs w:val="28"/>
        </w:rPr>
        <w:t xml:space="preserve"> </w:t>
      </w:r>
      <w:r w:rsidRPr="00A33B6B">
        <w:rPr>
          <w:rFonts w:ascii="Times New Roman" w:hAnsi="Times New Roman" w:cs="Times New Roman"/>
          <w:sz w:val="28"/>
          <w:szCs w:val="28"/>
        </w:rPr>
        <w:t xml:space="preserve">противопожарным нормам, нормам охраны труда. ОУ должно соблюдать своевременные сроки текущего и капитального ремонта учебных помещений. Для реализации программы «Духовые и ударные инструменты» минимально необходимый перечень учебных аудиторий, специализированных кабинетов и материально-технического обеспечения включает в себя: концертный зал с роялем, пультами и звукотехническим оборудованием, учебные аудитории для групповых, мелкогрупповых и индивидуальных занятий, учебную аудиторию для занятий по </w:t>
      </w:r>
      <w:r w:rsidRPr="00A33B6B">
        <w:rPr>
          <w:rFonts w:ascii="Times New Roman" w:hAnsi="Times New Roman" w:cs="Times New Roman"/>
          <w:sz w:val="28"/>
          <w:szCs w:val="28"/>
        </w:rPr>
        <w:lastRenderedPageBreak/>
        <w:t xml:space="preserve">учебному предмету «Хоровой класс» со специализированным оборудованием (подставками для хора, пианино), «Оркестровый класс» с пультами и фортепиано. Учебные аудитории, предназначенные для реализации учебного предмета «Специальность» и «Фортепиано», оснащаются пианино. Учебные аудитории для занятий по учебному предмету «Фортепиано» должны иметь площадь не менее 6 кв.м., для занятий по учебным предметам «Специальность» не менее 9 кв.м., «Ансамбль» - не менее 12 кв.м., при введении в вариативную часть ОП учебного предмета «Оркестровый класс» - малый концертный зал. Учебные аудитории, предназначенные для реализации учебных предметов «Слушание музыки», «Сольфеджио», «Музыкальная литература (зарубежная, отечественная)», «Элементарная теория музыки», оснащаются фортепиано, звукотехническим оборудованием, учебной мебелью (досками, столами, стульями, стеллажами, шкафами) и оформляются наглядными пособиями. Учебные аудитории должны иметь звукоизоляцию. В ОУ создаются условия для содержания, своевременного обслуживания и ремонта музыкальных инструментов. </w:t>
      </w:r>
    </w:p>
    <w:sectPr w:rsidR="00A33B6B" w:rsidRPr="00A33B6B" w:rsidSect="000833B0">
      <w:pgSz w:w="16838" w:h="11906" w:orient="landscape"/>
      <w:pgMar w:top="850"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DF405910"/>
    <w:lvl w:ilvl="0">
      <w:start w:val="1"/>
      <w:numFmt w:val="bullet"/>
      <w:pStyle w:val="2"/>
      <w:lvlText w:val=""/>
      <w:lvlJc w:val="left"/>
      <w:pPr>
        <w:tabs>
          <w:tab w:val="num" w:pos="502"/>
        </w:tabs>
        <w:ind w:left="502" w:hanging="360"/>
      </w:pPr>
      <w:rPr>
        <w:rFonts w:ascii="Symbol" w:hAnsi="Symbol" w:hint="default"/>
      </w:rPr>
    </w:lvl>
  </w:abstractNum>
  <w:abstractNum w:abstractNumId="1" w15:restartNumberingAfterBreak="0">
    <w:nsid w:val="0A516C14"/>
    <w:multiLevelType w:val="hybridMultilevel"/>
    <w:tmpl w:val="DB82A182"/>
    <w:lvl w:ilvl="0" w:tplc="937C9FFC">
      <w:start w:val="1"/>
      <w:numFmt w:val="decimal"/>
      <w:lvlText w:val="%1."/>
      <w:lvlJc w:val="left"/>
      <w:pPr>
        <w:tabs>
          <w:tab w:val="num" w:pos="720"/>
        </w:tabs>
        <w:ind w:left="720" w:hanging="360"/>
      </w:pPr>
      <w:rPr>
        <w:rFonts w:hint="default"/>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6253819"/>
    <w:multiLevelType w:val="hybridMultilevel"/>
    <w:tmpl w:val="8E7CD590"/>
    <w:lvl w:ilvl="0" w:tplc="6AA01434">
      <w:start w:val="1"/>
      <w:numFmt w:val="decimal"/>
      <w:lvlText w:val="%1."/>
      <w:lvlJc w:val="left"/>
      <w:pPr>
        <w:tabs>
          <w:tab w:val="num" w:pos="1080"/>
        </w:tabs>
        <w:ind w:left="1080" w:hanging="360"/>
      </w:pPr>
      <w:rPr>
        <w:rFonts w:hint="default"/>
        <w:sz w:val="2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15:restartNumberingAfterBreak="0">
    <w:nsid w:val="16920568"/>
    <w:multiLevelType w:val="hybridMultilevel"/>
    <w:tmpl w:val="522253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DCE120C"/>
    <w:multiLevelType w:val="hybridMultilevel"/>
    <w:tmpl w:val="81FE7680"/>
    <w:lvl w:ilvl="0" w:tplc="66BA6D50">
      <w:start w:val="1"/>
      <w:numFmt w:val="decimal"/>
      <w:lvlText w:val="%1)"/>
      <w:lvlJc w:val="left"/>
      <w:pPr>
        <w:tabs>
          <w:tab w:val="num" w:pos="720"/>
        </w:tabs>
        <w:ind w:left="720" w:hanging="360"/>
      </w:pPr>
      <w:rPr>
        <w:rFonts w:ascii="Times New Roman" w:hAnsi="Times New Roman" w:hint="default"/>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5E3358B"/>
    <w:multiLevelType w:val="hybridMultilevel"/>
    <w:tmpl w:val="BE149662"/>
    <w:lvl w:ilvl="0" w:tplc="6AA01434">
      <w:start w:val="1"/>
      <w:numFmt w:val="decimal"/>
      <w:lvlText w:val="%1."/>
      <w:lvlJc w:val="left"/>
      <w:pPr>
        <w:tabs>
          <w:tab w:val="num" w:pos="720"/>
        </w:tabs>
        <w:ind w:left="720" w:hanging="360"/>
      </w:pPr>
      <w:rPr>
        <w:rFonts w:hint="default"/>
        <w:sz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346B3D09"/>
    <w:multiLevelType w:val="hybridMultilevel"/>
    <w:tmpl w:val="D2BAC506"/>
    <w:lvl w:ilvl="0" w:tplc="FFFFFFFF">
      <w:start w:val="1"/>
      <w:numFmt w:val="bullet"/>
      <w:pStyle w:val="a"/>
      <w:lvlText w:val=""/>
      <w:lvlJc w:val="left"/>
      <w:pPr>
        <w:tabs>
          <w:tab w:val="num" w:pos="975"/>
        </w:tabs>
        <w:ind w:left="975" w:hanging="255"/>
      </w:pPr>
      <w:rPr>
        <w:rFonts w:ascii="Symbol" w:hAnsi="Symbol" w:hint="default"/>
      </w:rPr>
    </w:lvl>
    <w:lvl w:ilvl="1" w:tplc="FFFFFFFF">
      <w:start w:val="1"/>
      <w:numFmt w:val="bullet"/>
      <w:lvlText w:val="o"/>
      <w:lvlJc w:val="left"/>
      <w:pPr>
        <w:tabs>
          <w:tab w:val="num" w:pos="1451"/>
        </w:tabs>
        <w:ind w:left="1451" w:hanging="360"/>
      </w:pPr>
      <w:rPr>
        <w:rFonts w:ascii="Courier New" w:hAnsi="Courier New" w:cs="Courier New" w:hint="default"/>
      </w:rPr>
    </w:lvl>
    <w:lvl w:ilvl="2" w:tplc="FFFFFFFF" w:tentative="1">
      <w:start w:val="1"/>
      <w:numFmt w:val="bullet"/>
      <w:lvlText w:val=""/>
      <w:lvlJc w:val="left"/>
      <w:pPr>
        <w:tabs>
          <w:tab w:val="num" w:pos="2171"/>
        </w:tabs>
        <w:ind w:left="2171" w:hanging="360"/>
      </w:pPr>
      <w:rPr>
        <w:rFonts w:ascii="Wingdings" w:hAnsi="Wingdings" w:hint="default"/>
      </w:rPr>
    </w:lvl>
    <w:lvl w:ilvl="3" w:tplc="FFFFFFFF" w:tentative="1">
      <w:start w:val="1"/>
      <w:numFmt w:val="bullet"/>
      <w:lvlText w:val=""/>
      <w:lvlJc w:val="left"/>
      <w:pPr>
        <w:tabs>
          <w:tab w:val="num" w:pos="2891"/>
        </w:tabs>
        <w:ind w:left="2891" w:hanging="360"/>
      </w:pPr>
      <w:rPr>
        <w:rFonts w:ascii="Symbol" w:hAnsi="Symbol" w:hint="default"/>
      </w:rPr>
    </w:lvl>
    <w:lvl w:ilvl="4" w:tplc="FFFFFFFF" w:tentative="1">
      <w:start w:val="1"/>
      <w:numFmt w:val="bullet"/>
      <w:lvlText w:val="o"/>
      <w:lvlJc w:val="left"/>
      <w:pPr>
        <w:tabs>
          <w:tab w:val="num" w:pos="3611"/>
        </w:tabs>
        <w:ind w:left="3611" w:hanging="360"/>
      </w:pPr>
      <w:rPr>
        <w:rFonts w:ascii="Courier New" w:hAnsi="Courier New" w:cs="Courier New" w:hint="default"/>
      </w:rPr>
    </w:lvl>
    <w:lvl w:ilvl="5" w:tplc="FFFFFFFF" w:tentative="1">
      <w:start w:val="1"/>
      <w:numFmt w:val="bullet"/>
      <w:lvlText w:val=""/>
      <w:lvlJc w:val="left"/>
      <w:pPr>
        <w:tabs>
          <w:tab w:val="num" w:pos="4331"/>
        </w:tabs>
        <w:ind w:left="4331" w:hanging="360"/>
      </w:pPr>
      <w:rPr>
        <w:rFonts w:ascii="Wingdings" w:hAnsi="Wingdings" w:hint="default"/>
      </w:rPr>
    </w:lvl>
    <w:lvl w:ilvl="6" w:tplc="FFFFFFFF" w:tentative="1">
      <w:start w:val="1"/>
      <w:numFmt w:val="bullet"/>
      <w:lvlText w:val=""/>
      <w:lvlJc w:val="left"/>
      <w:pPr>
        <w:tabs>
          <w:tab w:val="num" w:pos="5051"/>
        </w:tabs>
        <w:ind w:left="5051" w:hanging="360"/>
      </w:pPr>
      <w:rPr>
        <w:rFonts w:ascii="Symbol" w:hAnsi="Symbol" w:hint="default"/>
      </w:rPr>
    </w:lvl>
    <w:lvl w:ilvl="7" w:tplc="FFFFFFFF" w:tentative="1">
      <w:start w:val="1"/>
      <w:numFmt w:val="bullet"/>
      <w:lvlText w:val="o"/>
      <w:lvlJc w:val="left"/>
      <w:pPr>
        <w:tabs>
          <w:tab w:val="num" w:pos="5771"/>
        </w:tabs>
        <w:ind w:left="5771" w:hanging="360"/>
      </w:pPr>
      <w:rPr>
        <w:rFonts w:ascii="Courier New" w:hAnsi="Courier New" w:cs="Courier New" w:hint="default"/>
      </w:rPr>
    </w:lvl>
    <w:lvl w:ilvl="8" w:tplc="FFFFFFFF" w:tentative="1">
      <w:start w:val="1"/>
      <w:numFmt w:val="bullet"/>
      <w:lvlText w:val=""/>
      <w:lvlJc w:val="left"/>
      <w:pPr>
        <w:tabs>
          <w:tab w:val="num" w:pos="6491"/>
        </w:tabs>
        <w:ind w:left="6491" w:hanging="360"/>
      </w:pPr>
      <w:rPr>
        <w:rFonts w:ascii="Wingdings" w:hAnsi="Wingdings" w:hint="default"/>
      </w:rPr>
    </w:lvl>
  </w:abstractNum>
  <w:abstractNum w:abstractNumId="7" w15:restartNumberingAfterBreak="0">
    <w:nsid w:val="4DE93482"/>
    <w:multiLevelType w:val="hybridMultilevel"/>
    <w:tmpl w:val="DD78EAE6"/>
    <w:lvl w:ilvl="0" w:tplc="6AA01434">
      <w:start w:val="1"/>
      <w:numFmt w:val="decimal"/>
      <w:lvlText w:val="%1."/>
      <w:lvlJc w:val="left"/>
      <w:pPr>
        <w:tabs>
          <w:tab w:val="num" w:pos="720"/>
        </w:tabs>
        <w:ind w:left="720" w:hanging="360"/>
      </w:pPr>
      <w:rPr>
        <w:rFonts w:hint="default"/>
        <w:sz w:val="20"/>
      </w:rPr>
    </w:lvl>
    <w:lvl w:ilvl="1" w:tplc="6AA01434">
      <w:start w:val="1"/>
      <w:numFmt w:val="decimal"/>
      <w:lvlText w:val="%2."/>
      <w:lvlJc w:val="left"/>
      <w:pPr>
        <w:tabs>
          <w:tab w:val="num" w:pos="720"/>
        </w:tabs>
        <w:ind w:left="720" w:hanging="360"/>
      </w:pPr>
      <w:rPr>
        <w:rFonts w:hint="default"/>
        <w:sz w:val="2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num>
  <w:num w:numId="2">
    <w:abstractNumId w:val="3"/>
  </w:num>
  <w:num w:numId="3">
    <w:abstractNumId w:val="5"/>
  </w:num>
  <w:num w:numId="4">
    <w:abstractNumId w:val="2"/>
  </w:num>
  <w:num w:numId="5">
    <w:abstractNumId w:val="7"/>
  </w:num>
  <w:num w:numId="6">
    <w:abstractNumId w:val="1"/>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B6B"/>
    <w:rsid w:val="000833B0"/>
    <w:rsid w:val="000E7693"/>
    <w:rsid w:val="001A749D"/>
    <w:rsid w:val="001F5FC9"/>
    <w:rsid w:val="003E13A9"/>
    <w:rsid w:val="003E5660"/>
    <w:rsid w:val="005C66A0"/>
    <w:rsid w:val="0066051B"/>
    <w:rsid w:val="00673262"/>
    <w:rsid w:val="00694B9A"/>
    <w:rsid w:val="00823495"/>
    <w:rsid w:val="00887945"/>
    <w:rsid w:val="00890AE0"/>
    <w:rsid w:val="00A33B6B"/>
    <w:rsid w:val="00AC070A"/>
    <w:rsid w:val="00CD4E70"/>
    <w:rsid w:val="00CF09C3"/>
    <w:rsid w:val="00CF238A"/>
    <w:rsid w:val="00CF4DFF"/>
    <w:rsid w:val="00D9449A"/>
    <w:rsid w:val="00E87B5C"/>
    <w:rsid w:val="00F27D10"/>
    <w:rsid w:val="00F51367"/>
    <w:rsid w:val="00F815E1"/>
    <w:rsid w:val="00FA4B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EB3A4"/>
  <w15:docId w15:val="{A6ADB155-3B76-47C3-B6EC-DB2833D46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qFormat/>
    <w:rsid w:val="00887945"/>
    <w:pPr>
      <w:keepNext/>
      <w:spacing w:before="240" w:after="60" w:line="240" w:lineRule="auto"/>
      <w:jc w:val="center"/>
      <w:outlineLvl w:val="0"/>
    </w:pPr>
    <w:rPr>
      <w:rFonts w:ascii="Cambria" w:eastAsia="Times New Roman" w:hAnsi="Cambria" w:cs="Arial"/>
      <w:b/>
      <w:bCs/>
      <w:kern w:val="32"/>
      <w:sz w:val="32"/>
      <w:szCs w:val="32"/>
      <w:lang w:bidi="en-US"/>
    </w:rPr>
  </w:style>
  <w:style w:type="paragraph" w:styleId="20">
    <w:name w:val="heading 2"/>
    <w:basedOn w:val="a0"/>
    <w:next w:val="a0"/>
    <w:link w:val="21"/>
    <w:qFormat/>
    <w:rsid w:val="00887945"/>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0"/>
    <w:next w:val="a0"/>
    <w:link w:val="30"/>
    <w:qFormat/>
    <w:rsid w:val="00887945"/>
    <w:pPr>
      <w:keepNext/>
      <w:spacing w:before="240" w:after="60" w:line="240" w:lineRule="auto"/>
      <w:outlineLvl w:val="2"/>
    </w:pPr>
    <w:rPr>
      <w:rFonts w:ascii="Arial" w:eastAsia="Times New Roman" w:hAnsi="Arial" w:cs="Times New Roman"/>
      <w:b/>
      <w:bCs/>
      <w:sz w:val="26"/>
      <w:szCs w:val="26"/>
    </w:rPr>
  </w:style>
  <w:style w:type="paragraph" w:styleId="5">
    <w:name w:val="heading 5"/>
    <w:basedOn w:val="a0"/>
    <w:next w:val="a0"/>
    <w:link w:val="50"/>
    <w:qFormat/>
    <w:rsid w:val="00887945"/>
    <w:pPr>
      <w:spacing w:before="240" w:after="60" w:line="240" w:lineRule="auto"/>
      <w:outlineLvl w:val="4"/>
    </w:pPr>
    <w:rPr>
      <w:rFonts w:ascii="Times New Roman" w:eastAsia="Times New Roman" w:hAnsi="Times New Roman" w:cs="Times New Roman"/>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uiPriority w:val="1"/>
    <w:qFormat/>
    <w:rsid w:val="00A33B6B"/>
    <w:pPr>
      <w:widowControl w:val="0"/>
      <w:spacing w:after="0" w:line="240" w:lineRule="auto"/>
    </w:pPr>
    <w:rPr>
      <w:rFonts w:ascii="Courier New" w:eastAsia="Times New Roman" w:hAnsi="Courier New" w:cs="Courier New"/>
      <w:color w:val="000000"/>
      <w:sz w:val="24"/>
      <w:szCs w:val="24"/>
      <w:lang w:eastAsia="ru-RU"/>
    </w:rPr>
  </w:style>
  <w:style w:type="character" w:customStyle="1" w:styleId="10">
    <w:name w:val="Заголовок 1 Знак"/>
    <w:basedOn w:val="a1"/>
    <w:link w:val="1"/>
    <w:rsid w:val="00887945"/>
    <w:rPr>
      <w:rFonts w:ascii="Cambria" w:eastAsia="Times New Roman" w:hAnsi="Cambria" w:cs="Arial"/>
      <w:b/>
      <w:bCs/>
      <w:kern w:val="32"/>
      <w:sz w:val="32"/>
      <w:szCs w:val="32"/>
      <w:lang w:bidi="en-US"/>
    </w:rPr>
  </w:style>
  <w:style w:type="character" w:customStyle="1" w:styleId="21">
    <w:name w:val="Заголовок 2 Знак"/>
    <w:basedOn w:val="a1"/>
    <w:link w:val="20"/>
    <w:rsid w:val="00887945"/>
    <w:rPr>
      <w:rFonts w:ascii="Arial" w:eastAsia="Times New Roman" w:hAnsi="Arial" w:cs="Times New Roman"/>
      <w:b/>
      <w:bCs/>
      <w:i/>
      <w:iCs/>
      <w:sz w:val="28"/>
      <w:szCs w:val="28"/>
    </w:rPr>
  </w:style>
  <w:style w:type="character" w:customStyle="1" w:styleId="30">
    <w:name w:val="Заголовок 3 Знак"/>
    <w:basedOn w:val="a1"/>
    <w:link w:val="3"/>
    <w:rsid w:val="00887945"/>
    <w:rPr>
      <w:rFonts w:ascii="Arial" w:eastAsia="Times New Roman" w:hAnsi="Arial" w:cs="Times New Roman"/>
      <w:b/>
      <w:bCs/>
      <w:sz w:val="26"/>
      <w:szCs w:val="26"/>
    </w:rPr>
  </w:style>
  <w:style w:type="character" w:customStyle="1" w:styleId="50">
    <w:name w:val="Заголовок 5 Знак"/>
    <w:basedOn w:val="a1"/>
    <w:link w:val="5"/>
    <w:rsid w:val="00887945"/>
    <w:rPr>
      <w:rFonts w:ascii="Times New Roman" w:eastAsia="Times New Roman" w:hAnsi="Times New Roman" w:cs="Times New Roman"/>
      <w:b/>
      <w:bCs/>
      <w:i/>
      <w:iCs/>
      <w:sz w:val="26"/>
      <w:szCs w:val="26"/>
    </w:rPr>
  </w:style>
  <w:style w:type="numbering" w:customStyle="1" w:styleId="11">
    <w:name w:val="Нет списка1"/>
    <w:next w:val="a3"/>
    <w:uiPriority w:val="99"/>
    <w:semiHidden/>
    <w:rsid w:val="00887945"/>
  </w:style>
  <w:style w:type="character" w:customStyle="1" w:styleId="FontStyle16">
    <w:name w:val="Font Style16"/>
    <w:rsid w:val="00887945"/>
    <w:rPr>
      <w:rFonts w:ascii="Times New Roman" w:hAnsi="Times New Roman" w:cs="Times New Roman"/>
      <w:sz w:val="24"/>
      <w:szCs w:val="24"/>
    </w:rPr>
  </w:style>
  <w:style w:type="paragraph" w:styleId="a5">
    <w:name w:val="List Paragraph"/>
    <w:basedOn w:val="a0"/>
    <w:uiPriority w:val="34"/>
    <w:qFormat/>
    <w:rsid w:val="00887945"/>
    <w:pPr>
      <w:ind w:left="720"/>
      <w:contextualSpacing/>
    </w:pPr>
    <w:rPr>
      <w:rFonts w:ascii="Calibri" w:eastAsia="Calibri" w:hAnsi="Calibri" w:cs="Times New Roman"/>
    </w:rPr>
  </w:style>
  <w:style w:type="paragraph" w:styleId="a6">
    <w:name w:val="footer"/>
    <w:basedOn w:val="a0"/>
    <w:link w:val="a7"/>
    <w:uiPriority w:val="99"/>
    <w:rsid w:val="00887945"/>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7">
    <w:name w:val="Нижний колонтитул Знак"/>
    <w:basedOn w:val="a1"/>
    <w:link w:val="a6"/>
    <w:uiPriority w:val="99"/>
    <w:rsid w:val="00887945"/>
    <w:rPr>
      <w:rFonts w:ascii="Times New Roman" w:eastAsia="Times New Roman" w:hAnsi="Times New Roman" w:cs="Times New Roman"/>
      <w:sz w:val="24"/>
      <w:szCs w:val="24"/>
    </w:rPr>
  </w:style>
  <w:style w:type="character" w:styleId="a8">
    <w:name w:val="page number"/>
    <w:basedOn w:val="a1"/>
    <w:rsid w:val="00887945"/>
  </w:style>
  <w:style w:type="paragraph" w:styleId="a9">
    <w:name w:val="header"/>
    <w:basedOn w:val="a0"/>
    <w:link w:val="aa"/>
    <w:uiPriority w:val="99"/>
    <w:rsid w:val="00887945"/>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a">
    <w:name w:val="Верхний колонтитул Знак"/>
    <w:basedOn w:val="a1"/>
    <w:link w:val="a9"/>
    <w:uiPriority w:val="99"/>
    <w:rsid w:val="00887945"/>
    <w:rPr>
      <w:rFonts w:ascii="Times New Roman" w:eastAsia="Times New Roman" w:hAnsi="Times New Roman" w:cs="Times New Roman"/>
      <w:sz w:val="24"/>
      <w:szCs w:val="24"/>
    </w:rPr>
  </w:style>
  <w:style w:type="numbering" w:customStyle="1" w:styleId="110">
    <w:name w:val="Нет списка11"/>
    <w:next w:val="a3"/>
    <w:uiPriority w:val="99"/>
    <w:semiHidden/>
    <w:unhideWhenUsed/>
    <w:rsid w:val="00887945"/>
  </w:style>
  <w:style w:type="paragraph" w:customStyle="1" w:styleId="ab">
    <w:name w:val="Знак Знак Знак Знак"/>
    <w:basedOn w:val="a0"/>
    <w:rsid w:val="00887945"/>
    <w:pPr>
      <w:tabs>
        <w:tab w:val="num" w:pos="643"/>
      </w:tabs>
      <w:spacing w:after="160" w:line="240" w:lineRule="exact"/>
    </w:pPr>
    <w:rPr>
      <w:rFonts w:ascii="Verdana" w:eastAsia="Times New Roman" w:hAnsi="Verdana" w:cs="Verdana"/>
      <w:sz w:val="20"/>
      <w:szCs w:val="20"/>
      <w:lang w:val="en-US"/>
    </w:rPr>
  </w:style>
  <w:style w:type="paragraph" w:styleId="a">
    <w:name w:val="Body Text Indent"/>
    <w:aliases w:val="текст,Основной текст 1,Нумерованный список !!,Надин стиль"/>
    <w:basedOn w:val="a0"/>
    <w:link w:val="ac"/>
    <w:rsid w:val="00887945"/>
    <w:pPr>
      <w:numPr>
        <w:numId w:val="7"/>
      </w:numPr>
      <w:tabs>
        <w:tab w:val="clear" w:pos="975"/>
      </w:tabs>
      <w:spacing w:after="0" w:line="280" w:lineRule="exact"/>
      <w:ind w:left="567" w:right="686" w:firstLine="425"/>
      <w:jc w:val="both"/>
    </w:pPr>
    <w:rPr>
      <w:rFonts w:ascii="Times New Roman" w:eastAsia="Times New Roman" w:hAnsi="Times New Roman" w:cs="Times New Roman"/>
      <w:color w:val="000000"/>
      <w:sz w:val="24"/>
      <w:szCs w:val="24"/>
    </w:rPr>
  </w:style>
  <w:style w:type="character" w:customStyle="1" w:styleId="ac">
    <w:name w:val="Основной текст с отступом Знак"/>
    <w:aliases w:val="текст Знак,Основной текст 1 Знак,Нумерованный список !! Знак,Надин стиль Знак"/>
    <w:basedOn w:val="a1"/>
    <w:link w:val="a"/>
    <w:rsid w:val="00887945"/>
    <w:rPr>
      <w:rFonts w:ascii="Times New Roman" w:eastAsia="Times New Roman" w:hAnsi="Times New Roman" w:cs="Times New Roman"/>
      <w:color w:val="000000"/>
      <w:sz w:val="24"/>
      <w:szCs w:val="24"/>
    </w:rPr>
  </w:style>
  <w:style w:type="paragraph" w:styleId="ad">
    <w:name w:val="Body Text"/>
    <w:aliases w:val="Основной текст Знак Знак Знак"/>
    <w:basedOn w:val="a0"/>
    <w:link w:val="12"/>
    <w:rsid w:val="00887945"/>
    <w:pPr>
      <w:spacing w:after="120" w:line="240" w:lineRule="auto"/>
    </w:pPr>
    <w:rPr>
      <w:rFonts w:ascii="Times New Roman" w:eastAsia="Times New Roman" w:hAnsi="Times New Roman" w:cs="Times New Roman"/>
      <w:sz w:val="24"/>
      <w:szCs w:val="24"/>
      <w:lang w:eastAsia="ru-RU"/>
    </w:rPr>
  </w:style>
  <w:style w:type="character" w:customStyle="1" w:styleId="ae">
    <w:name w:val="Основной текст Знак"/>
    <w:basedOn w:val="a1"/>
    <w:rsid w:val="00887945"/>
  </w:style>
  <w:style w:type="character" w:customStyle="1" w:styleId="12">
    <w:name w:val="Основной текст Знак1"/>
    <w:aliases w:val="Основной текст Знак Знак Знак Знак"/>
    <w:link w:val="ad"/>
    <w:locked/>
    <w:rsid w:val="00887945"/>
    <w:rPr>
      <w:rFonts w:ascii="Times New Roman" w:eastAsia="Times New Roman" w:hAnsi="Times New Roman" w:cs="Times New Roman"/>
      <w:sz w:val="24"/>
      <w:szCs w:val="24"/>
      <w:lang w:eastAsia="ru-RU"/>
    </w:rPr>
  </w:style>
  <w:style w:type="paragraph" w:styleId="af">
    <w:name w:val="Balloon Text"/>
    <w:basedOn w:val="a0"/>
    <w:link w:val="af0"/>
    <w:semiHidden/>
    <w:unhideWhenUsed/>
    <w:rsid w:val="00887945"/>
    <w:pPr>
      <w:spacing w:after="0" w:line="240" w:lineRule="auto"/>
    </w:pPr>
    <w:rPr>
      <w:rFonts w:ascii="Tahoma" w:eastAsia="Calibri" w:hAnsi="Tahoma" w:cs="Times New Roman"/>
      <w:sz w:val="16"/>
      <w:szCs w:val="16"/>
    </w:rPr>
  </w:style>
  <w:style w:type="character" w:customStyle="1" w:styleId="af0">
    <w:name w:val="Текст выноски Знак"/>
    <w:basedOn w:val="a1"/>
    <w:link w:val="af"/>
    <w:semiHidden/>
    <w:rsid w:val="00887945"/>
    <w:rPr>
      <w:rFonts w:ascii="Tahoma" w:eastAsia="Calibri" w:hAnsi="Tahoma" w:cs="Times New Roman"/>
      <w:sz w:val="16"/>
      <w:szCs w:val="16"/>
    </w:rPr>
  </w:style>
  <w:style w:type="paragraph" w:customStyle="1" w:styleId="Style4">
    <w:name w:val="Style4"/>
    <w:basedOn w:val="a0"/>
    <w:rsid w:val="00887945"/>
    <w:pPr>
      <w:widowControl w:val="0"/>
      <w:autoSpaceDE w:val="0"/>
      <w:autoSpaceDN w:val="0"/>
      <w:adjustRightInd w:val="0"/>
      <w:spacing w:after="0" w:line="462" w:lineRule="exact"/>
      <w:ind w:firstLine="686"/>
      <w:jc w:val="both"/>
    </w:pPr>
    <w:rPr>
      <w:rFonts w:ascii="Times New Roman" w:eastAsia="Times New Roman" w:hAnsi="Times New Roman" w:cs="Times New Roman"/>
      <w:sz w:val="24"/>
      <w:szCs w:val="24"/>
      <w:lang w:eastAsia="ru-RU"/>
    </w:rPr>
  </w:style>
  <w:style w:type="character" w:customStyle="1" w:styleId="af1">
    <w:name w:val="Основной текст_"/>
    <w:link w:val="13"/>
    <w:rsid w:val="00887945"/>
    <w:rPr>
      <w:sz w:val="27"/>
      <w:szCs w:val="27"/>
      <w:shd w:val="clear" w:color="auto" w:fill="FFFFFF"/>
    </w:rPr>
  </w:style>
  <w:style w:type="paragraph" w:customStyle="1" w:styleId="13">
    <w:name w:val="Основной текст1"/>
    <w:basedOn w:val="a0"/>
    <w:link w:val="af1"/>
    <w:rsid w:val="00887945"/>
    <w:pPr>
      <w:shd w:val="clear" w:color="auto" w:fill="FFFFFF"/>
      <w:spacing w:after="0" w:line="0" w:lineRule="atLeast"/>
    </w:pPr>
    <w:rPr>
      <w:sz w:val="27"/>
      <w:szCs w:val="27"/>
    </w:rPr>
  </w:style>
  <w:style w:type="paragraph" w:customStyle="1" w:styleId="14">
    <w:name w:val="Абзац списка1"/>
    <w:basedOn w:val="a0"/>
    <w:qFormat/>
    <w:rsid w:val="00887945"/>
    <w:pPr>
      <w:ind w:left="720"/>
      <w:contextualSpacing/>
    </w:pPr>
    <w:rPr>
      <w:rFonts w:ascii="Calibri" w:eastAsia="Times New Roman" w:hAnsi="Calibri" w:cs="Times New Roman"/>
      <w:lang w:eastAsia="ru-RU"/>
    </w:rPr>
  </w:style>
  <w:style w:type="character" w:styleId="af2">
    <w:name w:val="Hyperlink"/>
    <w:uiPriority w:val="99"/>
    <w:rsid w:val="00887945"/>
    <w:rPr>
      <w:color w:val="0000FF"/>
      <w:u w:val="single"/>
    </w:rPr>
  </w:style>
  <w:style w:type="paragraph" w:styleId="15">
    <w:name w:val="toc 1"/>
    <w:basedOn w:val="a0"/>
    <w:next w:val="a0"/>
    <w:autoRedefine/>
    <w:uiPriority w:val="39"/>
    <w:rsid w:val="00887945"/>
    <w:pPr>
      <w:tabs>
        <w:tab w:val="right" w:leader="dot" w:pos="9627"/>
      </w:tabs>
      <w:spacing w:after="0" w:line="240" w:lineRule="auto"/>
      <w:jc w:val="both"/>
    </w:pPr>
    <w:rPr>
      <w:rFonts w:ascii="Times New Roman" w:eastAsia="Times New Roman" w:hAnsi="Times New Roman" w:cs="Arial"/>
      <w:sz w:val="28"/>
      <w:szCs w:val="28"/>
      <w:lang w:val="en-US" w:bidi="en-US"/>
    </w:rPr>
  </w:style>
  <w:style w:type="paragraph" w:styleId="22">
    <w:name w:val="toc 2"/>
    <w:basedOn w:val="a0"/>
    <w:next w:val="a0"/>
    <w:autoRedefine/>
    <w:rsid w:val="00887945"/>
    <w:pPr>
      <w:spacing w:after="0" w:line="240" w:lineRule="auto"/>
      <w:ind w:left="240"/>
    </w:pPr>
    <w:rPr>
      <w:rFonts w:ascii="Times New Roman" w:eastAsia="Times New Roman" w:hAnsi="Times New Roman" w:cs="Arial"/>
      <w:sz w:val="28"/>
      <w:szCs w:val="28"/>
      <w:lang w:val="en-US" w:bidi="en-US"/>
    </w:rPr>
  </w:style>
  <w:style w:type="paragraph" w:customStyle="1" w:styleId="16">
    <w:name w:val="Знак1 Знак Знак Знак Знак Знак Знак"/>
    <w:basedOn w:val="a0"/>
    <w:rsid w:val="00887945"/>
    <w:pPr>
      <w:tabs>
        <w:tab w:val="num" w:pos="643"/>
      </w:tabs>
      <w:spacing w:after="160" w:line="240" w:lineRule="exact"/>
    </w:pPr>
    <w:rPr>
      <w:rFonts w:ascii="Verdana" w:eastAsia="Times New Roman" w:hAnsi="Verdana" w:cs="Verdana"/>
      <w:sz w:val="20"/>
      <w:szCs w:val="20"/>
      <w:lang w:val="en-US"/>
    </w:rPr>
  </w:style>
  <w:style w:type="paragraph" w:styleId="af3">
    <w:name w:val="List"/>
    <w:basedOn w:val="a0"/>
    <w:rsid w:val="00887945"/>
    <w:pPr>
      <w:spacing w:after="0" w:line="240" w:lineRule="auto"/>
      <w:ind w:left="283" w:hanging="283"/>
    </w:pPr>
    <w:rPr>
      <w:rFonts w:ascii="Arial" w:eastAsia="Times New Roman" w:hAnsi="Arial" w:cs="Wingdings"/>
      <w:sz w:val="24"/>
      <w:szCs w:val="28"/>
      <w:lang w:eastAsia="ar-SA"/>
    </w:rPr>
  </w:style>
  <w:style w:type="paragraph" w:styleId="23">
    <w:name w:val="List 2"/>
    <w:basedOn w:val="a0"/>
    <w:rsid w:val="00887945"/>
    <w:pPr>
      <w:spacing w:after="0" w:line="240" w:lineRule="auto"/>
      <w:ind w:left="566" w:hanging="283"/>
    </w:pPr>
    <w:rPr>
      <w:rFonts w:ascii="Arial" w:eastAsia="Times New Roman" w:hAnsi="Arial" w:cs="Arial"/>
      <w:sz w:val="24"/>
      <w:szCs w:val="28"/>
      <w:lang w:eastAsia="ru-RU"/>
    </w:rPr>
  </w:style>
  <w:style w:type="paragraph" w:customStyle="1" w:styleId="17">
    <w:name w:val="заголовок 1"/>
    <w:basedOn w:val="a0"/>
    <w:next w:val="a0"/>
    <w:rsid w:val="00887945"/>
    <w:pPr>
      <w:keepNext/>
      <w:autoSpaceDE w:val="0"/>
      <w:autoSpaceDN w:val="0"/>
      <w:spacing w:after="0" w:line="240" w:lineRule="auto"/>
      <w:jc w:val="center"/>
    </w:pPr>
    <w:rPr>
      <w:rFonts w:ascii="Times New Roman" w:eastAsia="Times New Roman" w:hAnsi="Times New Roman" w:cs="Times New Roman"/>
      <w:b/>
      <w:bCs/>
      <w:sz w:val="24"/>
      <w:szCs w:val="24"/>
      <w:lang w:eastAsia="ru-RU"/>
    </w:rPr>
  </w:style>
  <w:style w:type="paragraph" w:customStyle="1" w:styleId="24">
    <w:name w:val="заголовок 2"/>
    <w:basedOn w:val="a0"/>
    <w:next w:val="a0"/>
    <w:rsid w:val="00887945"/>
    <w:pPr>
      <w:keepNext/>
      <w:autoSpaceDE w:val="0"/>
      <w:autoSpaceDN w:val="0"/>
      <w:spacing w:after="0" w:line="240" w:lineRule="auto"/>
      <w:jc w:val="center"/>
    </w:pPr>
    <w:rPr>
      <w:rFonts w:ascii="Times New Roman" w:eastAsia="Times New Roman" w:hAnsi="Times New Roman" w:cs="Times New Roman"/>
      <w:sz w:val="24"/>
      <w:szCs w:val="24"/>
      <w:lang w:eastAsia="ru-RU"/>
    </w:rPr>
  </w:style>
  <w:style w:type="paragraph" w:customStyle="1" w:styleId="4">
    <w:name w:val="заголовок 4"/>
    <w:basedOn w:val="a0"/>
    <w:next w:val="a0"/>
    <w:rsid w:val="00887945"/>
    <w:pPr>
      <w:keepNext/>
      <w:autoSpaceDE w:val="0"/>
      <w:autoSpaceDN w:val="0"/>
      <w:spacing w:after="0" w:line="240" w:lineRule="auto"/>
      <w:jc w:val="center"/>
    </w:pPr>
    <w:rPr>
      <w:rFonts w:ascii="Times New Roman" w:eastAsia="Times New Roman" w:hAnsi="Times New Roman" w:cs="Times New Roman"/>
      <w:b/>
      <w:bCs/>
      <w:i/>
      <w:iCs/>
      <w:sz w:val="24"/>
      <w:szCs w:val="24"/>
      <w:lang w:eastAsia="ru-RU"/>
    </w:rPr>
  </w:style>
  <w:style w:type="paragraph" w:customStyle="1" w:styleId="51">
    <w:name w:val="заголовок 5"/>
    <w:basedOn w:val="a0"/>
    <w:next w:val="a0"/>
    <w:rsid w:val="00887945"/>
    <w:pPr>
      <w:keepNext/>
      <w:autoSpaceDE w:val="0"/>
      <w:autoSpaceDN w:val="0"/>
      <w:spacing w:after="0" w:line="240" w:lineRule="auto"/>
      <w:jc w:val="center"/>
    </w:pPr>
    <w:rPr>
      <w:rFonts w:ascii="Times New Roman" w:eastAsia="Times New Roman" w:hAnsi="Times New Roman" w:cs="Times New Roman"/>
      <w:b/>
      <w:bCs/>
      <w:sz w:val="20"/>
      <w:szCs w:val="20"/>
      <w:lang w:eastAsia="ru-RU"/>
    </w:rPr>
  </w:style>
  <w:style w:type="paragraph" w:customStyle="1" w:styleId="6">
    <w:name w:val="заголовок 6"/>
    <w:basedOn w:val="a0"/>
    <w:next w:val="a0"/>
    <w:rsid w:val="00887945"/>
    <w:pPr>
      <w:keepNext/>
      <w:autoSpaceDE w:val="0"/>
      <w:autoSpaceDN w:val="0"/>
      <w:spacing w:after="0" w:line="240" w:lineRule="auto"/>
      <w:jc w:val="center"/>
    </w:pPr>
    <w:rPr>
      <w:rFonts w:ascii="Times New Roman" w:eastAsia="Times New Roman" w:hAnsi="Times New Roman" w:cs="Times New Roman"/>
      <w:b/>
      <w:bCs/>
      <w:color w:val="800080"/>
      <w:sz w:val="24"/>
      <w:szCs w:val="24"/>
      <w:lang w:eastAsia="ru-RU"/>
    </w:rPr>
  </w:style>
  <w:style w:type="paragraph" w:customStyle="1" w:styleId="8">
    <w:name w:val="заголовок 8"/>
    <w:basedOn w:val="a0"/>
    <w:next w:val="a0"/>
    <w:rsid w:val="00887945"/>
    <w:pPr>
      <w:keepNext/>
      <w:autoSpaceDE w:val="0"/>
      <w:autoSpaceDN w:val="0"/>
      <w:spacing w:after="0" w:line="240" w:lineRule="auto"/>
      <w:jc w:val="center"/>
    </w:pPr>
    <w:rPr>
      <w:rFonts w:ascii="Times New Roman" w:eastAsia="Times New Roman" w:hAnsi="Times New Roman" w:cs="Times New Roman"/>
      <w:color w:val="800080"/>
      <w:sz w:val="24"/>
      <w:szCs w:val="24"/>
      <w:lang w:eastAsia="ru-RU"/>
    </w:rPr>
  </w:style>
  <w:style w:type="paragraph" w:styleId="25">
    <w:name w:val="Body Text 2"/>
    <w:basedOn w:val="a0"/>
    <w:link w:val="26"/>
    <w:rsid w:val="00887945"/>
    <w:pPr>
      <w:autoSpaceDE w:val="0"/>
      <w:autoSpaceDN w:val="0"/>
      <w:spacing w:after="0" w:line="240" w:lineRule="auto"/>
      <w:jc w:val="both"/>
    </w:pPr>
    <w:rPr>
      <w:rFonts w:ascii="Times New Roman" w:eastAsia="Times New Roman" w:hAnsi="Times New Roman" w:cs="Times New Roman"/>
      <w:sz w:val="20"/>
      <w:szCs w:val="20"/>
      <w:lang w:eastAsia="ru-RU"/>
    </w:rPr>
  </w:style>
  <w:style w:type="character" w:customStyle="1" w:styleId="26">
    <w:name w:val="Основной текст 2 Знак"/>
    <w:basedOn w:val="a1"/>
    <w:link w:val="25"/>
    <w:rsid w:val="00887945"/>
    <w:rPr>
      <w:rFonts w:ascii="Times New Roman" w:eastAsia="Times New Roman" w:hAnsi="Times New Roman" w:cs="Times New Roman"/>
      <w:sz w:val="20"/>
      <w:szCs w:val="20"/>
      <w:lang w:eastAsia="ru-RU"/>
    </w:rPr>
  </w:style>
  <w:style w:type="paragraph" w:customStyle="1" w:styleId="210">
    <w:name w:val="Основной текст 21"/>
    <w:basedOn w:val="a0"/>
    <w:rsid w:val="00887945"/>
    <w:pPr>
      <w:autoSpaceDE w:val="0"/>
      <w:autoSpaceDN w:val="0"/>
      <w:spacing w:after="0" w:line="240" w:lineRule="auto"/>
      <w:jc w:val="center"/>
    </w:pPr>
    <w:rPr>
      <w:rFonts w:ascii="Times New Roman" w:eastAsia="Times New Roman" w:hAnsi="Times New Roman" w:cs="Times New Roman"/>
      <w:sz w:val="20"/>
      <w:szCs w:val="20"/>
      <w:lang w:eastAsia="ru-RU"/>
    </w:rPr>
  </w:style>
  <w:style w:type="paragraph" w:styleId="31">
    <w:name w:val="Body Text 3"/>
    <w:basedOn w:val="a0"/>
    <w:link w:val="32"/>
    <w:rsid w:val="00887945"/>
    <w:pPr>
      <w:autoSpaceDE w:val="0"/>
      <w:autoSpaceDN w:val="0"/>
      <w:spacing w:after="0" w:line="240" w:lineRule="auto"/>
      <w:jc w:val="both"/>
    </w:pPr>
    <w:rPr>
      <w:rFonts w:ascii="Times New Roman" w:eastAsia="Times New Roman" w:hAnsi="Times New Roman" w:cs="Times New Roman"/>
      <w:color w:val="800080"/>
      <w:sz w:val="24"/>
      <w:szCs w:val="24"/>
    </w:rPr>
  </w:style>
  <w:style w:type="character" w:customStyle="1" w:styleId="32">
    <w:name w:val="Основной текст 3 Знак"/>
    <w:basedOn w:val="a1"/>
    <w:link w:val="31"/>
    <w:rsid w:val="00887945"/>
    <w:rPr>
      <w:rFonts w:ascii="Times New Roman" w:eastAsia="Times New Roman" w:hAnsi="Times New Roman" w:cs="Times New Roman"/>
      <w:color w:val="800080"/>
      <w:sz w:val="24"/>
      <w:szCs w:val="24"/>
    </w:rPr>
  </w:style>
  <w:style w:type="paragraph" w:styleId="33">
    <w:name w:val="Body Text Indent 3"/>
    <w:basedOn w:val="a0"/>
    <w:link w:val="34"/>
    <w:rsid w:val="00887945"/>
    <w:pPr>
      <w:autoSpaceDE w:val="0"/>
      <w:autoSpaceDN w:val="0"/>
      <w:spacing w:after="0" w:line="240" w:lineRule="auto"/>
      <w:ind w:left="360"/>
      <w:jc w:val="both"/>
    </w:pPr>
    <w:rPr>
      <w:rFonts w:ascii="Times New Roman" w:eastAsia="Times New Roman" w:hAnsi="Times New Roman" w:cs="Times New Roman"/>
      <w:color w:val="800080"/>
      <w:sz w:val="24"/>
      <w:szCs w:val="24"/>
    </w:rPr>
  </w:style>
  <w:style w:type="character" w:customStyle="1" w:styleId="34">
    <w:name w:val="Основной текст с отступом 3 Знак"/>
    <w:basedOn w:val="a1"/>
    <w:link w:val="33"/>
    <w:rsid w:val="00887945"/>
    <w:rPr>
      <w:rFonts w:ascii="Times New Roman" w:eastAsia="Times New Roman" w:hAnsi="Times New Roman" w:cs="Times New Roman"/>
      <w:color w:val="800080"/>
      <w:sz w:val="24"/>
      <w:szCs w:val="24"/>
    </w:rPr>
  </w:style>
  <w:style w:type="paragraph" w:customStyle="1" w:styleId="af4">
    <w:name w:val="текст сноски"/>
    <w:basedOn w:val="a0"/>
    <w:rsid w:val="00887945"/>
    <w:pPr>
      <w:autoSpaceDE w:val="0"/>
      <w:autoSpaceDN w:val="0"/>
      <w:spacing w:after="0" w:line="240" w:lineRule="auto"/>
    </w:pPr>
    <w:rPr>
      <w:rFonts w:ascii="Times New Roman" w:eastAsia="Times New Roman" w:hAnsi="Times New Roman" w:cs="Times New Roman"/>
      <w:sz w:val="20"/>
      <w:szCs w:val="20"/>
      <w:lang w:eastAsia="ru-RU"/>
    </w:rPr>
  </w:style>
  <w:style w:type="paragraph" w:styleId="af5">
    <w:name w:val="footnote text"/>
    <w:basedOn w:val="a0"/>
    <w:link w:val="af6"/>
    <w:rsid w:val="00887945"/>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6">
    <w:name w:val="Текст сноски Знак"/>
    <w:basedOn w:val="a1"/>
    <w:link w:val="af5"/>
    <w:rsid w:val="00887945"/>
    <w:rPr>
      <w:rFonts w:ascii="Times New Roman" w:eastAsia="Times New Roman" w:hAnsi="Times New Roman" w:cs="Times New Roman"/>
      <w:sz w:val="20"/>
      <w:szCs w:val="20"/>
      <w:lang w:eastAsia="ru-RU"/>
    </w:rPr>
  </w:style>
  <w:style w:type="character" w:styleId="af7">
    <w:name w:val="footnote reference"/>
    <w:rsid w:val="00887945"/>
    <w:rPr>
      <w:vertAlign w:val="superscript"/>
    </w:rPr>
  </w:style>
  <w:style w:type="paragraph" w:styleId="27">
    <w:name w:val="Body Text Indent 2"/>
    <w:basedOn w:val="a0"/>
    <w:link w:val="28"/>
    <w:rsid w:val="00887945"/>
    <w:pPr>
      <w:spacing w:after="120" w:line="480" w:lineRule="auto"/>
      <w:ind w:left="283"/>
    </w:pPr>
    <w:rPr>
      <w:rFonts w:ascii="Times New Roman" w:eastAsia="Times New Roman" w:hAnsi="Times New Roman" w:cs="Times New Roman"/>
      <w:sz w:val="24"/>
      <w:szCs w:val="24"/>
    </w:rPr>
  </w:style>
  <w:style w:type="character" w:customStyle="1" w:styleId="28">
    <w:name w:val="Основной текст с отступом 2 Знак"/>
    <w:basedOn w:val="a1"/>
    <w:link w:val="27"/>
    <w:rsid w:val="00887945"/>
    <w:rPr>
      <w:rFonts w:ascii="Times New Roman" w:eastAsia="Times New Roman" w:hAnsi="Times New Roman" w:cs="Times New Roman"/>
      <w:sz w:val="24"/>
      <w:szCs w:val="24"/>
    </w:rPr>
  </w:style>
  <w:style w:type="table" w:styleId="af8">
    <w:name w:val="Table Grid"/>
    <w:basedOn w:val="a2"/>
    <w:rsid w:val="008879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
    <w:name w:val="Char Char1 Знак Знак Знак"/>
    <w:basedOn w:val="a0"/>
    <w:rsid w:val="00887945"/>
    <w:pPr>
      <w:spacing w:after="160" w:line="240" w:lineRule="exact"/>
    </w:pPr>
    <w:rPr>
      <w:rFonts w:ascii="Verdana" w:eastAsia="Times New Roman" w:hAnsi="Verdana" w:cs="Verdana"/>
      <w:sz w:val="20"/>
      <w:szCs w:val="20"/>
      <w:lang w:val="en-US"/>
    </w:rPr>
  </w:style>
  <w:style w:type="paragraph" w:styleId="af9">
    <w:name w:val="Normal (Web)"/>
    <w:aliases w:val="Обычный (Web)"/>
    <w:basedOn w:val="a0"/>
    <w:rsid w:val="00887945"/>
    <w:pPr>
      <w:overflowPunct w:val="0"/>
      <w:autoSpaceDE w:val="0"/>
      <w:autoSpaceDN w:val="0"/>
      <w:adjustRightInd w:val="0"/>
      <w:spacing w:before="100" w:after="100" w:line="240" w:lineRule="auto"/>
    </w:pPr>
    <w:rPr>
      <w:rFonts w:ascii="Times New Roman" w:eastAsia="Times New Roman" w:hAnsi="Times New Roman" w:cs="Times New Roman"/>
      <w:sz w:val="28"/>
      <w:szCs w:val="20"/>
      <w:lang w:val="en-US" w:bidi="en-US"/>
    </w:rPr>
  </w:style>
  <w:style w:type="paragraph" w:customStyle="1" w:styleId="afa">
    <w:name w:val="основной"/>
    <w:basedOn w:val="a0"/>
    <w:rsid w:val="00887945"/>
    <w:pPr>
      <w:spacing w:before="2400" w:after="400" w:line="240" w:lineRule="auto"/>
      <w:jc w:val="center"/>
    </w:pPr>
    <w:rPr>
      <w:rFonts w:ascii="Courier New" w:eastAsia="Times New Roman" w:hAnsi="Courier New" w:cs="Lucida Sans Unicode"/>
      <w:b/>
      <w:bCs/>
      <w:sz w:val="44"/>
      <w:szCs w:val="24"/>
      <w:lang w:eastAsia="ar-SA"/>
    </w:rPr>
  </w:style>
  <w:style w:type="paragraph" w:customStyle="1" w:styleId="220">
    <w:name w:val="Основной текст 22"/>
    <w:basedOn w:val="a0"/>
    <w:rsid w:val="00887945"/>
    <w:pPr>
      <w:spacing w:after="0" w:line="240" w:lineRule="auto"/>
      <w:ind w:firstLine="709"/>
      <w:jc w:val="both"/>
    </w:pPr>
    <w:rPr>
      <w:rFonts w:ascii="Times New Roman" w:eastAsia="Times New Roman" w:hAnsi="Times New Roman" w:cs="Courier New"/>
      <w:sz w:val="24"/>
      <w:szCs w:val="24"/>
      <w:lang w:eastAsia="ar-SA"/>
    </w:rPr>
  </w:style>
  <w:style w:type="paragraph" w:customStyle="1" w:styleId="18">
    <w:name w:val="Текст1"/>
    <w:basedOn w:val="a0"/>
    <w:rsid w:val="00887945"/>
    <w:pPr>
      <w:spacing w:after="0" w:line="240" w:lineRule="auto"/>
    </w:pPr>
    <w:rPr>
      <w:rFonts w:ascii="Courier New" w:eastAsia="Times New Roman" w:hAnsi="Courier New" w:cs="Courier New"/>
      <w:sz w:val="20"/>
      <w:szCs w:val="20"/>
      <w:lang w:eastAsia="ar-SA"/>
    </w:rPr>
  </w:style>
  <w:style w:type="paragraph" w:customStyle="1" w:styleId="29">
    <w:name w:val="Стиль2"/>
    <w:basedOn w:val="a0"/>
    <w:rsid w:val="00887945"/>
    <w:pPr>
      <w:spacing w:after="0" w:line="240" w:lineRule="auto"/>
    </w:pPr>
    <w:rPr>
      <w:rFonts w:ascii="Times New Roman" w:eastAsia="Times New Roman" w:hAnsi="Times New Roman" w:cs="Courier New"/>
      <w:sz w:val="20"/>
      <w:szCs w:val="20"/>
      <w:lang w:eastAsia="ar-SA"/>
    </w:rPr>
  </w:style>
  <w:style w:type="paragraph" w:styleId="35">
    <w:name w:val="List Bullet 3"/>
    <w:basedOn w:val="a0"/>
    <w:autoRedefine/>
    <w:rsid w:val="00887945"/>
    <w:pPr>
      <w:spacing w:after="0" w:line="240" w:lineRule="auto"/>
      <w:ind w:firstLine="737"/>
      <w:jc w:val="both"/>
    </w:pPr>
    <w:rPr>
      <w:rFonts w:ascii="Times New Roman" w:eastAsia="Times New Roman" w:hAnsi="Times New Roman" w:cs="Times New Roman"/>
      <w:bCs/>
      <w:iCs/>
      <w:sz w:val="28"/>
      <w:szCs w:val="28"/>
      <w:lang w:eastAsia="ru-RU"/>
    </w:rPr>
  </w:style>
  <w:style w:type="paragraph" w:styleId="2">
    <w:name w:val="List Bullet 2"/>
    <w:basedOn w:val="a0"/>
    <w:rsid w:val="00887945"/>
    <w:pPr>
      <w:numPr>
        <w:numId w:val="8"/>
      </w:numPr>
      <w:spacing w:after="0" w:line="240" w:lineRule="auto"/>
    </w:pPr>
    <w:rPr>
      <w:rFonts w:ascii="Times New Roman" w:eastAsia="Times New Roman" w:hAnsi="Times New Roman" w:cs="Times New Roman"/>
      <w:sz w:val="24"/>
      <w:szCs w:val="24"/>
      <w:lang w:eastAsia="ru-RU"/>
    </w:rPr>
  </w:style>
  <w:style w:type="paragraph" w:styleId="36">
    <w:name w:val="List 3"/>
    <w:basedOn w:val="a0"/>
    <w:rsid w:val="00887945"/>
    <w:pPr>
      <w:spacing w:after="0" w:line="240" w:lineRule="auto"/>
      <w:ind w:left="849" w:hanging="283"/>
    </w:pPr>
    <w:rPr>
      <w:rFonts w:ascii="Arial" w:eastAsia="Times New Roman" w:hAnsi="Arial" w:cs="Arial"/>
      <w:sz w:val="24"/>
      <w:szCs w:val="28"/>
      <w:lang w:eastAsia="ru-RU"/>
    </w:rPr>
  </w:style>
  <w:style w:type="paragraph" w:customStyle="1" w:styleId="211">
    <w:name w:val="Основной текст с отступом 21"/>
    <w:basedOn w:val="a0"/>
    <w:rsid w:val="00887945"/>
    <w:pPr>
      <w:widowControl w:val="0"/>
      <w:spacing w:after="0" w:line="360" w:lineRule="auto"/>
      <w:ind w:firstLine="567"/>
      <w:jc w:val="both"/>
    </w:pPr>
    <w:rPr>
      <w:rFonts w:ascii="Times New Roman" w:eastAsia="Times New Roman" w:hAnsi="Times New Roman" w:cs="Courier New"/>
      <w:sz w:val="28"/>
      <w:szCs w:val="24"/>
      <w:lang w:eastAsia="ar-SA"/>
    </w:rPr>
  </w:style>
  <w:style w:type="paragraph" w:customStyle="1" w:styleId="afb">
    <w:name w:val="Знак"/>
    <w:basedOn w:val="a0"/>
    <w:rsid w:val="00887945"/>
    <w:pPr>
      <w:spacing w:after="160" w:line="240" w:lineRule="exact"/>
    </w:pPr>
    <w:rPr>
      <w:rFonts w:ascii="Verdana" w:eastAsia="Times New Roman" w:hAnsi="Verdana" w:cs="Verdana"/>
      <w:sz w:val="20"/>
      <w:szCs w:val="20"/>
      <w:lang w:val="en-US"/>
    </w:rPr>
  </w:style>
  <w:style w:type="paragraph" w:customStyle="1" w:styleId="caaieiaie2">
    <w:name w:val="caaieiaie 2"/>
    <w:basedOn w:val="a0"/>
    <w:next w:val="a0"/>
    <w:rsid w:val="00887945"/>
    <w:pPr>
      <w:keepNext/>
      <w:widowControl w:val="0"/>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rFonts w:ascii="Times New Roman" w:eastAsia="Times New Roman" w:hAnsi="Times New Roman" w:cs="Times New Roman"/>
      <w:sz w:val="28"/>
      <w:szCs w:val="20"/>
      <w:lang w:eastAsia="ru-RU"/>
    </w:rPr>
  </w:style>
  <w:style w:type="paragraph" w:customStyle="1" w:styleId="BodyText21">
    <w:name w:val="Body Text 21"/>
    <w:basedOn w:val="a0"/>
    <w:rsid w:val="00887945"/>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eastAsia="Times New Roman" w:hAnsi="Times New Roman" w:cs="Times New Roman"/>
      <w:sz w:val="28"/>
      <w:szCs w:val="20"/>
      <w:lang w:eastAsia="ru-RU"/>
    </w:rPr>
  </w:style>
  <w:style w:type="paragraph" w:customStyle="1" w:styleId="2a">
    <w:name w:val="Знак2 Знак Знак Знак"/>
    <w:basedOn w:val="a0"/>
    <w:rsid w:val="00887945"/>
    <w:pPr>
      <w:spacing w:after="160" w:line="240" w:lineRule="exact"/>
    </w:pPr>
    <w:rPr>
      <w:rFonts w:ascii="Verdana" w:eastAsia="Times New Roman" w:hAnsi="Verdana" w:cs="Verdana"/>
      <w:sz w:val="20"/>
      <w:szCs w:val="20"/>
      <w:lang w:val="en-US"/>
    </w:rPr>
  </w:style>
  <w:style w:type="paragraph" w:customStyle="1" w:styleId="afc">
    <w:name w:val="Знак Знак Знак Знак Знак Знак Знак"/>
    <w:basedOn w:val="a0"/>
    <w:rsid w:val="00887945"/>
    <w:pPr>
      <w:tabs>
        <w:tab w:val="num" w:pos="643"/>
      </w:tabs>
      <w:spacing w:after="160" w:line="240" w:lineRule="exact"/>
    </w:pPr>
    <w:rPr>
      <w:rFonts w:ascii="Verdana" w:eastAsia="Times New Roman" w:hAnsi="Verdana" w:cs="Verdana"/>
      <w:sz w:val="20"/>
      <w:szCs w:val="20"/>
      <w:lang w:val="en-US"/>
    </w:rPr>
  </w:style>
  <w:style w:type="paragraph" w:customStyle="1" w:styleId="19">
    <w:name w:val="Знак1"/>
    <w:basedOn w:val="a0"/>
    <w:rsid w:val="00887945"/>
    <w:pPr>
      <w:spacing w:after="160" w:line="240" w:lineRule="exact"/>
    </w:pPr>
    <w:rPr>
      <w:rFonts w:ascii="Verdana" w:eastAsia="Times New Roman" w:hAnsi="Verdana" w:cs="Verdana"/>
      <w:sz w:val="20"/>
      <w:szCs w:val="20"/>
      <w:lang w:val="en-US"/>
    </w:rPr>
  </w:style>
  <w:style w:type="paragraph" w:customStyle="1" w:styleId="2b">
    <w:name w:val="Знак2 Знак Знак Знак Знак Знак Знак"/>
    <w:basedOn w:val="a0"/>
    <w:rsid w:val="00887945"/>
    <w:pPr>
      <w:spacing w:after="160" w:line="240" w:lineRule="exact"/>
    </w:pPr>
    <w:rPr>
      <w:rFonts w:ascii="Verdana" w:eastAsia="Times New Roman" w:hAnsi="Verdana" w:cs="Times New Roman"/>
      <w:sz w:val="20"/>
      <w:szCs w:val="20"/>
      <w:lang w:val="en-US"/>
    </w:rPr>
  </w:style>
  <w:style w:type="paragraph" w:customStyle="1" w:styleId="2c">
    <w:name w:val="Знак2"/>
    <w:basedOn w:val="a0"/>
    <w:rsid w:val="00887945"/>
    <w:pPr>
      <w:spacing w:after="160" w:line="240" w:lineRule="exact"/>
    </w:pPr>
    <w:rPr>
      <w:rFonts w:ascii="Verdana" w:eastAsia="Times New Roman" w:hAnsi="Verdana" w:cs="Verdana"/>
      <w:sz w:val="20"/>
      <w:szCs w:val="20"/>
      <w:lang w:val="en-US"/>
    </w:rPr>
  </w:style>
  <w:style w:type="paragraph" w:customStyle="1" w:styleId="CharChar10">
    <w:name w:val="Char Char1"/>
    <w:basedOn w:val="a0"/>
    <w:rsid w:val="00887945"/>
    <w:pPr>
      <w:spacing w:after="160" w:line="240" w:lineRule="exact"/>
    </w:pPr>
    <w:rPr>
      <w:rFonts w:ascii="Verdana" w:eastAsia="Times New Roman" w:hAnsi="Verdana" w:cs="Verdana"/>
      <w:sz w:val="20"/>
      <w:szCs w:val="20"/>
      <w:lang w:val="en-US"/>
    </w:rPr>
  </w:style>
  <w:style w:type="paragraph" w:styleId="afd">
    <w:name w:val="Document Map"/>
    <w:basedOn w:val="a0"/>
    <w:link w:val="afe"/>
    <w:rsid w:val="00887945"/>
    <w:pPr>
      <w:shd w:val="clear" w:color="auto" w:fill="000080"/>
      <w:spacing w:after="0" w:line="240" w:lineRule="auto"/>
    </w:pPr>
    <w:rPr>
      <w:rFonts w:ascii="Tahoma" w:eastAsia="Times New Roman" w:hAnsi="Tahoma" w:cs="Times New Roman"/>
      <w:sz w:val="20"/>
      <w:szCs w:val="20"/>
    </w:rPr>
  </w:style>
  <w:style w:type="character" w:customStyle="1" w:styleId="afe">
    <w:name w:val="Схема документа Знак"/>
    <w:basedOn w:val="a1"/>
    <w:link w:val="afd"/>
    <w:rsid w:val="00887945"/>
    <w:rPr>
      <w:rFonts w:ascii="Tahoma" w:eastAsia="Times New Roman" w:hAnsi="Tahoma" w:cs="Times New Roman"/>
      <w:sz w:val="20"/>
      <w:szCs w:val="20"/>
      <w:shd w:val="clear" w:color="auto" w:fill="000080"/>
    </w:rPr>
  </w:style>
  <w:style w:type="paragraph" w:styleId="HTML">
    <w:name w:val="HTML Preformatted"/>
    <w:basedOn w:val="a0"/>
    <w:link w:val="HTML0"/>
    <w:rsid w:val="00887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1"/>
    <w:link w:val="HTML"/>
    <w:rsid w:val="00887945"/>
    <w:rPr>
      <w:rFonts w:ascii="Courier New" w:eastAsia="Times New Roman" w:hAnsi="Courier New" w:cs="Times New Roman"/>
      <w:sz w:val="20"/>
      <w:szCs w:val="20"/>
    </w:rPr>
  </w:style>
  <w:style w:type="paragraph" w:customStyle="1" w:styleId="37">
    <w:name w:val="Знак3"/>
    <w:basedOn w:val="a0"/>
    <w:rsid w:val="00887945"/>
    <w:pPr>
      <w:spacing w:after="160" w:line="240" w:lineRule="exact"/>
    </w:pPr>
    <w:rPr>
      <w:rFonts w:ascii="Verdana" w:eastAsia="Times New Roman" w:hAnsi="Verdana" w:cs="Verdana"/>
      <w:sz w:val="20"/>
      <w:szCs w:val="20"/>
      <w:lang w:val="en-US"/>
    </w:rPr>
  </w:style>
  <w:style w:type="paragraph" w:customStyle="1" w:styleId="ConsPlusTitle">
    <w:name w:val="ConsPlusTitle"/>
    <w:rsid w:val="00887945"/>
    <w:pPr>
      <w:widowControl w:val="0"/>
      <w:autoSpaceDE w:val="0"/>
      <w:autoSpaceDN w:val="0"/>
      <w:adjustRightInd w:val="0"/>
      <w:spacing w:after="0" w:line="240" w:lineRule="auto"/>
    </w:pPr>
    <w:rPr>
      <w:rFonts w:ascii="Times New Roman" w:eastAsia="Times New Roman" w:hAnsi="Times New Roman" w:cs="Times New Roman"/>
      <w:b/>
      <w:bCs/>
      <w:sz w:val="30"/>
      <w:szCs w:val="30"/>
      <w:lang w:eastAsia="ru-RU"/>
    </w:rPr>
  </w:style>
  <w:style w:type="character" w:styleId="aff">
    <w:name w:val="Strong"/>
    <w:qFormat/>
    <w:rsid w:val="00887945"/>
    <w:rPr>
      <w:b/>
      <w:bCs/>
    </w:rPr>
  </w:style>
  <w:style w:type="character" w:styleId="aff0">
    <w:name w:val="FollowedHyperlink"/>
    <w:uiPriority w:val="99"/>
    <w:unhideWhenUsed/>
    <w:rsid w:val="00887945"/>
    <w:rPr>
      <w:color w:val="800080"/>
      <w:u w:val="single"/>
    </w:rPr>
  </w:style>
  <w:style w:type="character" w:customStyle="1" w:styleId="aff1">
    <w:name w:val="Основной текст Знак Знак Знак Знак Знак"/>
    <w:locked/>
    <w:rsid w:val="00887945"/>
    <w:rPr>
      <w:rFonts w:ascii="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665338">
      <w:bodyDiv w:val="1"/>
      <w:marLeft w:val="0"/>
      <w:marRight w:val="0"/>
      <w:marTop w:val="0"/>
      <w:marBottom w:val="0"/>
      <w:divBdr>
        <w:top w:val="none" w:sz="0" w:space="0" w:color="auto"/>
        <w:left w:val="none" w:sz="0" w:space="0" w:color="auto"/>
        <w:bottom w:val="none" w:sz="0" w:space="0" w:color="auto"/>
        <w:right w:val="none" w:sz="0" w:space="0" w:color="auto"/>
      </w:divBdr>
    </w:div>
    <w:div w:id="508254555">
      <w:bodyDiv w:val="1"/>
      <w:marLeft w:val="0"/>
      <w:marRight w:val="0"/>
      <w:marTop w:val="0"/>
      <w:marBottom w:val="0"/>
      <w:divBdr>
        <w:top w:val="none" w:sz="0" w:space="0" w:color="auto"/>
        <w:left w:val="none" w:sz="0" w:space="0" w:color="auto"/>
        <w:bottom w:val="none" w:sz="0" w:space="0" w:color="auto"/>
        <w:right w:val="none" w:sz="0" w:space="0" w:color="auto"/>
      </w:divBdr>
    </w:div>
    <w:div w:id="692339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20</Pages>
  <Words>6081</Words>
  <Characters>34662</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Администратор безопасности</cp:lastModifiedBy>
  <cp:revision>5</cp:revision>
  <cp:lastPrinted>2024-10-14T11:02:00Z</cp:lastPrinted>
  <dcterms:created xsi:type="dcterms:W3CDTF">2025-08-07T13:17:00Z</dcterms:created>
  <dcterms:modified xsi:type="dcterms:W3CDTF">2026-09-15T13:45:00Z</dcterms:modified>
</cp:coreProperties>
</file>