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26F" w:rsidRPr="0050626F" w:rsidRDefault="0050626F" w:rsidP="0050626F">
      <w:pPr>
        <w:ind w:left="-284" w:right="-327"/>
        <w:jc w:val="center"/>
        <w:rPr>
          <w:rFonts w:ascii="Times New Roman" w:hAnsi="Times New Roman"/>
          <w:b/>
          <w:sz w:val="28"/>
          <w:szCs w:val="28"/>
        </w:rPr>
      </w:pPr>
      <w:r w:rsidRPr="0050626F">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50626F" w:rsidRPr="0050626F" w:rsidRDefault="0050626F" w:rsidP="0050626F">
      <w:pPr>
        <w:ind w:left="-284" w:right="-327"/>
        <w:jc w:val="center"/>
        <w:rPr>
          <w:rFonts w:ascii="Times New Roman" w:hAnsi="Times New Roman"/>
          <w:b/>
          <w:sz w:val="28"/>
          <w:szCs w:val="28"/>
        </w:rPr>
      </w:pPr>
    </w:p>
    <w:p w:rsidR="0052083B" w:rsidRPr="0052083B" w:rsidRDefault="0052083B" w:rsidP="0052083B">
      <w:pPr>
        <w:ind w:left="-284" w:right="-327"/>
        <w:rPr>
          <w:rFonts w:ascii="Times New Roman" w:hAnsi="Times New Roman"/>
          <w:b/>
          <w:sz w:val="28"/>
          <w:szCs w:val="28"/>
        </w:rPr>
      </w:pPr>
    </w:p>
    <w:p w:rsidR="0052083B" w:rsidRPr="0052083B" w:rsidRDefault="0052083B" w:rsidP="0052083B">
      <w:pPr>
        <w:ind w:left="-284" w:right="-327"/>
        <w:rPr>
          <w:rFonts w:ascii="Times New Roman" w:hAnsi="Times New Roman"/>
          <w:b/>
          <w:sz w:val="20"/>
          <w:szCs w:val="20"/>
        </w:rPr>
      </w:pPr>
      <w:r w:rsidRPr="0052083B">
        <w:rPr>
          <w:rFonts w:ascii="Times New Roman" w:hAnsi="Times New Roman"/>
          <w:sz w:val="20"/>
          <w:szCs w:val="20"/>
        </w:rPr>
        <w:t>«Согласовано»                                                                                                                                          «Утверждаю»                                                                                                                                                                                                                                                                                                                                                                                                                                                                                                Педагогический совет                                                                                                                     Директор МБУДО МБУДО «ДШИ №2 г.Ельца»                                                                                                        «ДШИ №2 г.Ельца» Протокол №1                                                                                                                         ____________Попов А.А.                                                                                                                                                                                                От 3</w:t>
      </w:r>
      <w:r w:rsidR="00754BD1">
        <w:rPr>
          <w:rFonts w:ascii="Times New Roman" w:hAnsi="Times New Roman"/>
          <w:sz w:val="20"/>
          <w:szCs w:val="20"/>
        </w:rPr>
        <w:t>0</w:t>
      </w:r>
      <w:r w:rsidRPr="0052083B">
        <w:rPr>
          <w:rFonts w:ascii="Times New Roman" w:hAnsi="Times New Roman"/>
          <w:sz w:val="20"/>
          <w:szCs w:val="20"/>
        </w:rPr>
        <w:t xml:space="preserve"> мая  202</w:t>
      </w:r>
      <w:r w:rsidR="00754BD1">
        <w:rPr>
          <w:rFonts w:ascii="Times New Roman" w:hAnsi="Times New Roman"/>
          <w:sz w:val="20"/>
          <w:szCs w:val="20"/>
        </w:rPr>
        <w:t>5</w:t>
      </w:r>
      <w:r w:rsidRPr="0052083B">
        <w:rPr>
          <w:rFonts w:ascii="Times New Roman" w:hAnsi="Times New Roman"/>
          <w:sz w:val="20"/>
          <w:szCs w:val="20"/>
        </w:rPr>
        <w:t xml:space="preserve"> г.                                                                                                                        3</w:t>
      </w:r>
      <w:r w:rsidR="00754BD1">
        <w:rPr>
          <w:rFonts w:ascii="Times New Roman" w:hAnsi="Times New Roman"/>
          <w:sz w:val="20"/>
          <w:szCs w:val="20"/>
        </w:rPr>
        <w:t>0</w:t>
      </w:r>
      <w:r w:rsidRPr="0052083B">
        <w:rPr>
          <w:rFonts w:ascii="Times New Roman" w:hAnsi="Times New Roman"/>
          <w:sz w:val="20"/>
          <w:szCs w:val="20"/>
        </w:rPr>
        <w:t xml:space="preserve"> мая  202</w:t>
      </w:r>
      <w:r w:rsidR="00754BD1">
        <w:rPr>
          <w:rFonts w:ascii="Times New Roman" w:hAnsi="Times New Roman"/>
          <w:sz w:val="20"/>
          <w:szCs w:val="20"/>
        </w:rPr>
        <w:t>5</w:t>
      </w:r>
      <w:r w:rsidRPr="0052083B">
        <w:rPr>
          <w:rFonts w:ascii="Times New Roman" w:hAnsi="Times New Roman"/>
          <w:sz w:val="20"/>
          <w:szCs w:val="20"/>
        </w:rPr>
        <w:t xml:space="preserve">  г.</w:t>
      </w:r>
    </w:p>
    <w:p w:rsidR="0050626F" w:rsidRPr="0050626F" w:rsidRDefault="0050626F" w:rsidP="0050626F">
      <w:pPr>
        <w:jc w:val="center"/>
        <w:rPr>
          <w:rFonts w:ascii="Times New Roman" w:hAnsi="Times New Roman"/>
          <w:b/>
          <w:sz w:val="20"/>
          <w:szCs w:val="20"/>
        </w:rPr>
      </w:pPr>
    </w:p>
    <w:p w:rsidR="00923CF9" w:rsidRPr="003F398F" w:rsidRDefault="00923CF9" w:rsidP="00923CF9">
      <w:pPr>
        <w:jc w:val="center"/>
        <w:rPr>
          <w:b/>
          <w:sz w:val="28"/>
          <w:szCs w:val="28"/>
        </w:rPr>
      </w:pPr>
    </w:p>
    <w:p w:rsidR="006C22F7" w:rsidRPr="006C22F7" w:rsidRDefault="006C22F7" w:rsidP="006C22F7">
      <w:pPr>
        <w:jc w:val="center"/>
        <w:rPr>
          <w:rFonts w:ascii="Times New Roman" w:hAnsi="Times New Roman"/>
          <w:b/>
          <w:sz w:val="28"/>
        </w:rPr>
      </w:pPr>
      <w:r w:rsidRPr="006C22F7">
        <w:rPr>
          <w:rFonts w:ascii="Times New Roman" w:hAnsi="Times New Roman"/>
          <w:b/>
          <w:sz w:val="28"/>
        </w:rPr>
        <w:t xml:space="preserve">ДОПОЛНИТЕЛЬНАЯ ПРЕДПРОФЕССИОНАЛЬНАЯ ПРОГРАММА В ОБЛАСТИ ИЗОБРАЗИТЕЛЬНОГО ИСКУССТВА </w:t>
      </w:r>
    </w:p>
    <w:p w:rsidR="00694EB4" w:rsidRDefault="006C22F7" w:rsidP="006C22F7">
      <w:pPr>
        <w:jc w:val="center"/>
        <w:rPr>
          <w:rFonts w:ascii="Times New Roman" w:hAnsi="Times New Roman"/>
          <w:b/>
          <w:sz w:val="28"/>
        </w:rPr>
      </w:pPr>
      <w:r>
        <w:rPr>
          <w:rFonts w:ascii="Times New Roman" w:hAnsi="Times New Roman"/>
          <w:b/>
          <w:sz w:val="28"/>
        </w:rPr>
        <w:t>«ЖИВОПИСЬ»</w:t>
      </w:r>
    </w:p>
    <w:p w:rsidR="00694EB4" w:rsidRDefault="00694EB4" w:rsidP="00694EB4">
      <w:pPr>
        <w:spacing w:after="0" w:line="240" w:lineRule="auto"/>
        <w:jc w:val="center"/>
        <w:outlineLvl w:val="0"/>
        <w:rPr>
          <w:rFonts w:ascii="Times New Roman" w:hAnsi="Times New Roman"/>
          <w:b/>
          <w:sz w:val="28"/>
        </w:rPr>
      </w:pPr>
      <w:r>
        <w:rPr>
          <w:rFonts w:ascii="Times New Roman" w:hAnsi="Times New Roman"/>
          <w:b/>
          <w:sz w:val="28"/>
        </w:rPr>
        <w:t xml:space="preserve">Предметная область </w:t>
      </w:r>
    </w:p>
    <w:p w:rsidR="00694EB4" w:rsidRDefault="00694EB4" w:rsidP="00694EB4">
      <w:pPr>
        <w:spacing w:after="0" w:line="240" w:lineRule="auto"/>
        <w:jc w:val="center"/>
        <w:outlineLvl w:val="0"/>
        <w:rPr>
          <w:rFonts w:ascii="Times New Roman" w:hAnsi="Times New Roman"/>
          <w:b/>
          <w:sz w:val="28"/>
        </w:rPr>
      </w:pPr>
      <w:r>
        <w:rPr>
          <w:rFonts w:ascii="Times New Roman" w:hAnsi="Times New Roman"/>
          <w:b/>
          <w:sz w:val="28"/>
        </w:rPr>
        <w:t>ПО.02. ИСТОРИЯ ИСКУССТВ</w:t>
      </w:r>
    </w:p>
    <w:p w:rsidR="00694EB4" w:rsidRDefault="00694EB4" w:rsidP="00694EB4">
      <w:pPr>
        <w:spacing w:after="0" w:line="240" w:lineRule="auto"/>
        <w:jc w:val="center"/>
        <w:rPr>
          <w:rFonts w:ascii="Times New Roman" w:hAnsi="Times New Roman"/>
          <w:b/>
          <w:sz w:val="36"/>
          <w:szCs w:val="36"/>
        </w:rPr>
      </w:pPr>
    </w:p>
    <w:p w:rsidR="00694EB4" w:rsidRDefault="00694EB4" w:rsidP="00694EB4">
      <w:pPr>
        <w:spacing w:after="0" w:line="240" w:lineRule="auto"/>
        <w:jc w:val="center"/>
        <w:rPr>
          <w:rFonts w:ascii="Times New Roman" w:hAnsi="Times New Roman"/>
          <w:b/>
          <w:sz w:val="36"/>
          <w:szCs w:val="36"/>
        </w:rPr>
      </w:pPr>
    </w:p>
    <w:p w:rsidR="00694EB4" w:rsidRDefault="00694EB4" w:rsidP="00694EB4">
      <w:pPr>
        <w:spacing w:after="0" w:line="240" w:lineRule="auto"/>
        <w:jc w:val="center"/>
        <w:rPr>
          <w:rFonts w:ascii="Times New Roman" w:hAnsi="Times New Roman"/>
          <w:b/>
          <w:sz w:val="36"/>
          <w:szCs w:val="36"/>
        </w:rPr>
      </w:pPr>
    </w:p>
    <w:p w:rsidR="00694EB4" w:rsidRDefault="00694EB4" w:rsidP="00923CF9">
      <w:pPr>
        <w:spacing w:after="0" w:line="240" w:lineRule="auto"/>
        <w:rPr>
          <w:rFonts w:ascii="Times New Roman" w:hAnsi="Times New Roman"/>
          <w:b/>
          <w:sz w:val="36"/>
          <w:szCs w:val="36"/>
        </w:rPr>
      </w:pPr>
    </w:p>
    <w:p w:rsidR="00694EB4" w:rsidRDefault="00694EB4" w:rsidP="00694EB4">
      <w:pPr>
        <w:spacing w:after="0"/>
        <w:jc w:val="center"/>
        <w:outlineLvl w:val="0"/>
        <w:rPr>
          <w:rFonts w:ascii="Times New Roman" w:hAnsi="Times New Roman"/>
          <w:b/>
          <w:sz w:val="36"/>
          <w:szCs w:val="36"/>
        </w:rPr>
      </w:pPr>
      <w:r>
        <w:rPr>
          <w:rFonts w:ascii="Times New Roman" w:hAnsi="Times New Roman"/>
          <w:b/>
          <w:sz w:val="28"/>
        </w:rPr>
        <w:t xml:space="preserve"> </w:t>
      </w:r>
      <w:r>
        <w:rPr>
          <w:rFonts w:ascii="Times New Roman" w:hAnsi="Times New Roman"/>
          <w:b/>
          <w:sz w:val="36"/>
          <w:szCs w:val="36"/>
        </w:rPr>
        <w:t xml:space="preserve">  программа по учебному предмету</w:t>
      </w:r>
    </w:p>
    <w:p w:rsidR="00694EB4" w:rsidRDefault="00694EB4" w:rsidP="00694EB4">
      <w:pPr>
        <w:spacing w:after="0"/>
        <w:jc w:val="center"/>
        <w:rPr>
          <w:rFonts w:ascii="Times New Roman" w:hAnsi="Times New Roman"/>
          <w:b/>
          <w:sz w:val="28"/>
        </w:rPr>
      </w:pPr>
      <w:r>
        <w:rPr>
          <w:rFonts w:ascii="Times New Roman" w:hAnsi="Times New Roman"/>
          <w:b/>
          <w:sz w:val="36"/>
          <w:szCs w:val="36"/>
        </w:rPr>
        <w:t>ПО.02.УП.02.</w:t>
      </w:r>
      <w:r>
        <w:rPr>
          <w:rFonts w:ascii="Times New Roman" w:hAnsi="Times New Roman"/>
          <w:b/>
          <w:sz w:val="28"/>
        </w:rPr>
        <w:t xml:space="preserve"> </w:t>
      </w:r>
      <w:r>
        <w:rPr>
          <w:rFonts w:ascii="Times New Roman" w:hAnsi="Times New Roman"/>
          <w:b/>
          <w:sz w:val="36"/>
        </w:rPr>
        <w:t xml:space="preserve"> ИСТОРИЯ ИЗОБРАЗИТЕЛЬНОГО ИСКУССТВА</w:t>
      </w:r>
    </w:p>
    <w:p w:rsidR="00694EB4" w:rsidRDefault="00694EB4" w:rsidP="00694EB4">
      <w:pPr>
        <w:spacing w:after="0" w:line="240" w:lineRule="auto"/>
        <w:jc w:val="center"/>
        <w:rPr>
          <w:rFonts w:ascii="Times New Roman" w:hAnsi="Times New Roman"/>
          <w:b/>
          <w:sz w:val="28"/>
        </w:rPr>
      </w:pPr>
      <w:r>
        <w:rPr>
          <w:rFonts w:ascii="Times New Roman" w:hAnsi="Times New Roman"/>
          <w:b/>
          <w:sz w:val="28"/>
        </w:rPr>
        <w:t xml:space="preserve"> </w:t>
      </w: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94EB4" w:rsidRDefault="00694EB4" w:rsidP="00923CF9">
      <w:pPr>
        <w:spacing w:after="0" w:line="240" w:lineRule="auto"/>
        <w:rPr>
          <w:rFonts w:ascii="Times New Roman" w:hAnsi="Times New Roman"/>
          <w:b/>
          <w:sz w:val="28"/>
        </w:rPr>
      </w:pPr>
    </w:p>
    <w:p w:rsidR="00694EB4" w:rsidRDefault="00694EB4" w:rsidP="00694EB4">
      <w:pPr>
        <w:spacing w:after="0" w:line="240" w:lineRule="auto"/>
        <w:jc w:val="center"/>
        <w:rPr>
          <w:rFonts w:ascii="Times New Roman" w:hAnsi="Times New Roman"/>
          <w:b/>
          <w:sz w:val="28"/>
        </w:rPr>
      </w:pPr>
    </w:p>
    <w:p w:rsidR="006C22F7" w:rsidRDefault="006C22F7" w:rsidP="00694EB4">
      <w:pPr>
        <w:spacing w:after="0" w:line="240" w:lineRule="auto"/>
        <w:jc w:val="center"/>
        <w:rPr>
          <w:rFonts w:ascii="Times New Roman" w:hAnsi="Times New Roman"/>
          <w:b/>
          <w:sz w:val="28"/>
        </w:rPr>
      </w:pPr>
    </w:p>
    <w:p w:rsidR="006C22F7" w:rsidRDefault="006C22F7" w:rsidP="00185439">
      <w:pPr>
        <w:spacing w:after="0" w:line="240" w:lineRule="auto"/>
        <w:rPr>
          <w:rFonts w:ascii="Times New Roman" w:hAnsi="Times New Roman"/>
          <w:b/>
          <w:sz w:val="28"/>
        </w:rPr>
      </w:pPr>
    </w:p>
    <w:p w:rsidR="00923CF9" w:rsidRDefault="0027470D" w:rsidP="0027470D">
      <w:pPr>
        <w:spacing w:after="0" w:line="240" w:lineRule="auto"/>
        <w:jc w:val="center"/>
        <w:outlineLvl w:val="0"/>
        <w:rPr>
          <w:rFonts w:ascii="Times New Roman" w:hAnsi="Times New Roman"/>
          <w:b/>
          <w:sz w:val="28"/>
        </w:rPr>
      </w:pPr>
      <w:r>
        <w:rPr>
          <w:rFonts w:ascii="Times New Roman" w:hAnsi="Times New Roman"/>
          <w:b/>
          <w:sz w:val="28"/>
        </w:rPr>
        <w:t xml:space="preserve">Елец </w:t>
      </w:r>
    </w:p>
    <w:p w:rsidR="0027470D" w:rsidRDefault="0027470D" w:rsidP="0027470D">
      <w:pPr>
        <w:spacing w:after="0" w:line="240" w:lineRule="auto"/>
        <w:jc w:val="center"/>
        <w:outlineLvl w:val="0"/>
        <w:rPr>
          <w:rFonts w:ascii="Times New Roman" w:hAnsi="Times New Roman"/>
          <w:b/>
          <w:sz w:val="28"/>
        </w:rPr>
      </w:pPr>
      <w:r>
        <w:rPr>
          <w:rFonts w:ascii="Times New Roman" w:hAnsi="Times New Roman"/>
          <w:b/>
          <w:sz w:val="28"/>
        </w:rPr>
        <w:t>20</w:t>
      </w:r>
      <w:r w:rsidR="001D66DB">
        <w:rPr>
          <w:rFonts w:ascii="Times New Roman" w:hAnsi="Times New Roman"/>
          <w:b/>
          <w:sz w:val="28"/>
        </w:rPr>
        <w:t>2</w:t>
      </w:r>
      <w:r w:rsidR="00754BD1">
        <w:rPr>
          <w:rFonts w:ascii="Times New Roman" w:hAnsi="Times New Roman"/>
          <w:b/>
          <w:sz w:val="28"/>
        </w:rPr>
        <w:t>5</w:t>
      </w:r>
      <w:bookmarkStart w:id="0" w:name="_GoBack"/>
      <w:bookmarkEnd w:id="0"/>
    </w:p>
    <w:p w:rsidR="006C22F7" w:rsidRPr="006C22F7" w:rsidRDefault="006C22F7" w:rsidP="006C22F7">
      <w:pPr>
        <w:rPr>
          <w:rFonts w:ascii="Times New Roman" w:hAnsi="Times New Roman"/>
          <w:sz w:val="28"/>
          <w:szCs w:val="28"/>
        </w:rPr>
      </w:pPr>
      <w:r w:rsidRPr="006C22F7">
        <w:rPr>
          <w:rFonts w:ascii="Times New Roman" w:hAnsi="Times New Roman"/>
          <w:sz w:val="28"/>
          <w:szCs w:val="28"/>
        </w:rPr>
        <w:lastRenderedPageBreak/>
        <w:t>Разработчик  - Чернавская Людмила Владимировна, преподаватель отделения живописи и раннего эстетического образования МБУДО «ДШИ №2 г. Ельца»</w:t>
      </w:r>
    </w:p>
    <w:p w:rsidR="006C22F7" w:rsidRPr="006C22F7" w:rsidRDefault="006C22F7" w:rsidP="006C22F7">
      <w:pPr>
        <w:rPr>
          <w:rFonts w:ascii="Times New Roman" w:hAnsi="Times New Roman"/>
          <w:sz w:val="28"/>
          <w:szCs w:val="28"/>
        </w:rPr>
      </w:pPr>
    </w:p>
    <w:p w:rsidR="006C22F7" w:rsidRPr="006C22F7" w:rsidRDefault="006C22F7" w:rsidP="006C22F7">
      <w:pPr>
        <w:rPr>
          <w:rFonts w:ascii="Times New Roman" w:hAnsi="Times New Roman"/>
          <w:sz w:val="28"/>
          <w:szCs w:val="28"/>
        </w:rPr>
      </w:pPr>
      <w:r w:rsidRPr="006C22F7">
        <w:rPr>
          <w:rFonts w:ascii="Times New Roman" w:hAnsi="Times New Roman"/>
          <w:sz w:val="28"/>
          <w:szCs w:val="28"/>
        </w:rPr>
        <w:t>Рецензенты:</w:t>
      </w:r>
    </w:p>
    <w:p w:rsidR="006C22F7" w:rsidRPr="0052083B" w:rsidRDefault="006C22F7" w:rsidP="006C22F7">
      <w:pPr>
        <w:rPr>
          <w:rFonts w:ascii="Times New Roman" w:hAnsi="Times New Roman"/>
          <w:sz w:val="28"/>
          <w:szCs w:val="28"/>
        </w:rPr>
      </w:pPr>
    </w:p>
    <w:p w:rsidR="0052083B" w:rsidRPr="0052083B" w:rsidRDefault="0052083B" w:rsidP="0052083B">
      <w:pPr>
        <w:rPr>
          <w:rFonts w:ascii="Times New Roman" w:hAnsi="Times New Roman"/>
          <w:sz w:val="28"/>
          <w:szCs w:val="28"/>
        </w:rPr>
      </w:pPr>
      <w:r w:rsidRPr="0052083B">
        <w:rPr>
          <w:rFonts w:ascii="Times New Roman" w:hAnsi="Times New Roman"/>
          <w:sz w:val="28"/>
          <w:szCs w:val="28"/>
        </w:rPr>
        <w:t>Дмитриев Андрей Николаевич - Член Союза художников России, Заслуженный работник культуры РФ, преподаватель отделения живописи ЕГКИ им. Т.Н.Хренникова;</w:t>
      </w:r>
    </w:p>
    <w:p w:rsidR="0052083B" w:rsidRPr="0052083B" w:rsidRDefault="0052083B" w:rsidP="0052083B">
      <w:pPr>
        <w:rPr>
          <w:rFonts w:ascii="Times New Roman" w:hAnsi="Times New Roman"/>
          <w:sz w:val="28"/>
          <w:szCs w:val="28"/>
        </w:rPr>
      </w:pPr>
    </w:p>
    <w:p w:rsidR="006C22F7" w:rsidRPr="006C22F7" w:rsidRDefault="006C22F7" w:rsidP="006C22F7">
      <w:pPr>
        <w:rPr>
          <w:rFonts w:ascii="Times New Roman" w:hAnsi="Times New Roman"/>
          <w:sz w:val="28"/>
          <w:szCs w:val="28"/>
        </w:rPr>
      </w:pPr>
    </w:p>
    <w:p w:rsidR="006C22F7" w:rsidRPr="006C22F7" w:rsidRDefault="006C22F7" w:rsidP="006C22F7">
      <w:pPr>
        <w:rPr>
          <w:rFonts w:ascii="Times New Roman" w:hAnsi="Times New Roman"/>
          <w:sz w:val="28"/>
          <w:szCs w:val="28"/>
        </w:rPr>
      </w:pPr>
      <w:r w:rsidRPr="006C22F7">
        <w:rPr>
          <w:rFonts w:ascii="Times New Roman" w:hAnsi="Times New Roman"/>
          <w:sz w:val="28"/>
          <w:szCs w:val="28"/>
        </w:rPr>
        <w:t>Гапонова Ирина Владимировна, преподаватель отделения живописи и раннего эстетического образования МБУДО «ДШИ №2 г. Ельца».</w:t>
      </w: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C22F7" w:rsidRDefault="006C22F7" w:rsidP="006C22F7">
      <w:pPr>
        <w:rPr>
          <w:sz w:val="28"/>
          <w:szCs w:val="28"/>
        </w:rPr>
      </w:pPr>
    </w:p>
    <w:p w:rsidR="00694EB4" w:rsidRDefault="00694EB4" w:rsidP="00694EB4">
      <w:pPr>
        <w:spacing w:after="0" w:line="240" w:lineRule="auto"/>
        <w:jc w:val="center"/>
        <w:outlineLvl w:val="0"/>
        <w:rPr>
          <w:rFonts w:ascii="Times New Roman" w:hAnsi="Times New Roman"/>
          <w:b/>
          <w:sz w:val="28"/>
        </w:rPr>
      </w:pPr>
      <w:r>
        <w:rPr>
          <w:rFonts w:ascii="Times New Roman" w:hAnsi="Times New Roman"/>
          <w:b/>
          <w:sz w:val="28"/>
        </w:rPr>
        <w:t>Структура программы учебного предмета</w:t>
      </w:r>
    </w:p>
    <w:p w:rsidR="00694EB4" w:rsidRDefault="00694EB4" w:rsidP="00694EB4">
      <w:pPr>
        <w:spacing w:after="0" w:line="240" w:lineRule="auto"/>
        <w:jc w:val="center"/>
        <w:rPr>
          <w:rFonts w:ascii="Times New Roman" w:hAnsi="Times New Roman"/>
          <w:b/>
          <w:sz w:val="28"/>
        </w:rPr>
      </w:pPr>
    </w:p>
    <w:p w:rsidR="00694EB4" w:rsidRDefault="00694EB4" w:rsidP="00694EB4">
      <w:pPr>
        <w:spacing w:after="0" w:line="240" w:lineRule="auto"/>
        <w:rPr>
          <w:rFonts w:ascii="Times New Roman" w:hAnsi="Times New Roman"/>
          <w:b/>
          <w:sz w:val="28"/>
        </w:rPr>
      </w:pPr>
      <w:r>
        <w:rPr>
          <w:rFonts w:ascii="Times New Roman" w:hAnsi="Times New Roman"/>
          <w:b/>
          <w:sz w:val="28"/>
        </w:rPr>
        <w:t>I.</w:t>
      </w:r>
      <w:r>
        <w:rPr>
          <w:rFonts w:ascii="Times New Roman" w:hAnsi="Times New Roman"/>
          <w:b/>
          <w:sz w:val="28"/>
        </w:rPr>
        <w:tab/>
        <w:t>Пояснительная записка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694EB4" w:rsidRDefault="00694EB4" w:rsidP="00694EB4">
      <w:pPr>
        <w:spacing w:after="0" w:line="240" w:lineRule="auto"/>
        <w:rPr>
          <w:rFonts w:ascii="Times New Roman" w:hAnsi="Times New Roman"/>
          <w:i/>
          <w:sz w:val="28"/>
        </w:rPr>
      </w:pPr>
      <w:r>
        <w:rPr>
          <w:rFonts w:ascii="Times New Roman" w:hAnsi="Times New Roman"/>
          <w:i/>
          <w:sz w:val="28"/>
        </w:rPr>
        <w:t>- Характеристика учебного предмета, его место и роль в образовательном процессе</w:t>
      </w:r>
    </w:p>
    <w:p w:rsidR="00694EB4" w:rsidRDefault="00694EB4" w:rsidP="00694EB4">
      <w:pPr>
        <w:spacing w:after="0" w:line="240" w:lineRule="auto"/>
        <w:outlineLvl w:val="0"/>
        <w:rPr>
          <w:rFonts w:ascii="Times New Roman" w:hAnsi="Times New Roman"/>
          <w:i/>
          <w:sz w:val="28"/>
        </w:rPr>
      </w:pPr>
      <w:r>
        <w:rPr>
          <w:rFonts w:ascii="Times New Roman" w:hAnsi="Times New Roman"/>
          <w:i/>
          <w:sz w:val="28"/>
        </w:rPr>
        <w:t>- Срок реализации учебного предмета</w:t>
      </w:r>
    </w:p>
    <w:p w:rsidR="00694EB4" w:rsidRDefault="00694EB4" w:rsidP="00694EB4">
      <w:pPr>
        <w:spacing w:after="0" w:line="240" w:lineRule="auto"/>
        <w:rPr>
          <w:rFonts w:ascii="Times New Roman" w:hAnsi="Times New Roman"/>
          <w:i/>
          <w:sz w:val="28"/>
        </w:rPr>
      </w:pPr>
      <w:r>
        <w:rPr>
          <w:rFonts w:ascii="Times New Roman" w:hAnsi="Times New Roman"/>
          <w:i/>
          <w:sz w:val="28"/>
        </w:rPr>
        <w:t>- Объем учебного времени, предусмотренный учебным планом образовательного учреждения на реализацию учебного предмета</w:t>
      </w:r>
    </w:p>
    <w:p w:rsidR="00694EB4" w:rsidRDefault="00694EB4" w:rsidP="00694EB4">
      <w:pPr>
        <w:spacing w:after="0" w:line="240" w:lineRule="auto"/>
        <w:rPr>
          <w:rFonts w:ascii="Times New Roman" w:hAnsi="Times New Roman"/>
          <w:i/>
          <w:sz w:val="28"/>
        </w:rPr>
      </w:pPr>
      <w:r>
        <w:rPr>
          <w:rFonts w:ascii="Times New Roman" w:hAnsi="Times New Roman"/>
          <w:i/>
          <w:sz w:val="28"/>
        </w:rPr>
        <w:t>- Сведения о затратах учебного времени и графике промежуточной аттестации</w:t>
      </w:r>
    </w:p>
    <w:p w:rsidR="00694EB4" w:rsidRDefault="00694EB4" w:rsidP="00694EB4">
      <w:pPr>
        <w:spacing w:after="0" w:line="240" w:lineRule="auto"/>
        <w:outlineLvl w:val="0"/>
        <w:rPr>
          <w:rFonts w:ascii="Times New Roman" w:hAnsi="Times New Roman"/>
          <w:i/>
          <w:sz w:val="28"/>
        </w:rPr>
      </w:pPr>
      <w:r>
        <w:rPr>
          <w:rFonts w:ascii="Times New Roman" w:hAnsi="Times New Roman"/>
          <w:i/>
          <w:sz w:val="28"/>
        </w:rPr>
        <w:t>- Форма проведения учебных аудиторных занятий</w:t>
      </w:r>
    </w:p>
    <w:p w:rsidR="00694EB4" w:rsidRDefault="00694EB4" w:rsidP="00694EB4">
      <w:pPr>
        <w:spacing w:after="0" w:line="240" w:lineRule="auto"/>
        <w:rPr>
          <w:rFonts w:ascii="Times New Roman" w:hAnsi="Times New Roman"/>
          <w:i/>
          <w:sz w:val="28"/>
        </w:rPr>
      </w:pPr>
      <w:r>
        <w:rPr>
          <w:rFonts w:ascii="Times New Roman" w:hAnsi="Times New Roman"/>
          <w:i/>
          <w:sz w:val="28"/>
        </w:rPr>
        <w:t>- Цель и задачи учебного предмета</w:t>
      </w:r>
    </w:p>
    <w:p w:rsidR="00694EB4" w:rsidRDefault="00694EB4" w:rsidP="00694EB4">
      <w:pPr>
        <w:spacing w:after="0" w:line="240" w:lineRule="auto"/>
        <w:outlineLvl w:val="0"/>
        <w:rPr>
          <w:rFonts w:ascii="Times New Roman" w:hAnsi="Times New Roman"/>
          <w:i/>
          <w:sz w:val="28"/>
        </w:rPr>
      </w:pPr>
      <w:r>
        <w:rPr>
          <w:rFonts w:ascii="Times New Roman" w:hAnsi="Times New Roman"/>
          <w:i/>
          <w:sz w:val="28"/>
        </w:rPr>
        <w:t>- Обоснование структуры программы учебного предмета</w:t>
      </w:r>
    </w:p>
    <w:p w:rsidR="00694EB4" w:rsidRDefault="00694EB4" w:rsidP="00694EB4">
      <w:pPr>
        <w:spacing w:after="0" w:line="240" w:lineRule="auto"/>
        <w:rPr>
          <w:rFonts w:ascii="Times New Roman" w:hAnsi="Times New Roman"/>
          <w:i/>
          <w:sz w:val="28"/>
        </w:rPr>
      </w:pPr>
      <w:r>
        <w:rPr>
          <w:rFonts w:ascii="Times New Roman" w:hAnsi="Times New Roman"/>
          <w:i/>
          <w:sz w:val="28"/>
        </w:rPr>
        <w:t xml:space="preserve">- Методы обучения </w:t>
      </w:r>
    </w:p>
    <w:p w:rsidR="00694EB4" w:rsidRDefault="00694EB4" w:rsidP="00694EB4">
      <w:pPr>
        <w:spacing w:after="0" w:line="240" w:lineRule="auto"/>
        <w:rPr>
          <w:rFonts w:ascii="Times New Roman" w:hAnsi="Times New Roman"/>
          <w:i/>
          <w:sz w:val="28"/>
        </w:rPr>
      </w:pPr>
      <w:r>
        <w:rPr>
          <w:rFonts w:ascii="Times New Roman" w:hAnsi="Times New Roman"/>
          <w:i/>
          <w:sz w:val="28"/>
        </w:rPr>
        <w:t>- Описание материально-технических условий реализации учебного предмета</w:t>
      </w:r>
    </w:p>
    <w:p w:rsidR="00694EB4" w:rsidRDefault="00694EB4" w:rsidP="00694EB4">
      <w:pPr>
        <w:spacing w:after="0" w:line="240" w:lineRule="auto"/>
        <w:rPr>
          <w:rFonts w:ascii="Times New Roman" w:hAnsi="Times New Roman"/>
          <w:i/>
          <w:sz w:val="28"/>
        </w:rPr>
      </w:pPr>
    </w:p>
    <w:p w:rsidR="00694EB4" w:rsidRDefault="00694EB4" w:rsidP="00694EB4">
      <w:pPr>
        <w:spacing w:after="0" w:line="240" w:lineRule="auto"/>
        <w:rPr>
          <w:rFonts w:ascii="Times New Roman" w:hAnsi="Times New Roman"/>
          <w:b/>
          <w:sz w:val="28"/>
        </w:rPr>
      </w:pPr>
      <w:r>
        <w:rPr>
          <w:rFonts w:ascii="Times New Roman" w:hAnsi="Times New Roman"/>
          <w:b/>
          <w:sz w:val="28"/>
        </w:rPr>
        <w:t>II.</w:t>
      </w:r>
      <w:r>
        <w:rPr>
          <w:rFonts w:ascii="Times New Roman" w:hAnsi="Times New Roman"/>
          <w:b/>
          <w:sz w:val="28"/>
        </w:rPr>
        <w:tab/>
        <w:t>Содержание учебного предмета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694EB4" w:rsidRDefault="00694EB4" w:rsidP="00694EB4">
      <w:pPr>
        <w:spacing w:after="0" w:line="240" w:lineRule="auto"/>
        <w:outlineLvl w:val="0"/>
        <w:rPr>
          <w:rFonts w:ascii="Times New Roman" w:hAnsi="Times New Roman"/>
          <w:i/>
          <w:sz w:val="28"/>
        </w:rPr>
      </w:pPr>
      <w:r>
        <w:rPr>
          <w:rFonts w:ascii="Times New Roman" w:hAnsi="Times New Roman"/>
          <w:i/>
          <w:sz w:val="28"/>
        </w:rPr>
        <w:t xml:space="preserve">  -Учебно-тематический план</w:t>
      </w:r>
    </w:p>
    <w:p w:rsidR="00694EB4" w:rsidRDefault="00694EB4" w:rsidP="00694EB4">
      <w:pPr>
        <w:spacing w:after="0" w:line="240" w:lineRule="auto"/>
        <w:rPr>
          <w:rFonts w:ascii="Times New Roman" w:hAnsi="Times New Roman"/>
          <w:bCs/>
          <w:i/>
          <w:sz w:val="28"/>
        </w:rPr>
      </w:pPr>
      <w:r>
        <w:rPr>
          <w:rFonts w:ascii="Times New Roman" w:hAnsi="Times New Roman"/>
          <w:i/>
          <w:sz w:val="28"/>
        </w:rPr>
        <w:t xml:space="preserve">  - </w:t>
      </w:r>
      <w:r>
        <w:rPr>
          <w:rFonts w:ascii="Times New Roman" w:hAnsi="Times New Roman"/>
          <w:bCs/>
          <w:i/>
          <w:sz w:val="28"/>
        </w:rPr>
        <w:t>Содержание тем и разделов</w:t>
      </w:r>
    </w:p>
    <w:p w:rsidR="00694EB4" w:rsidRDefault="00694EB4" w:rsidP="00694EB4">
      <w:pPr>
        <w:spacing w:after="0" w:line="240" w:lineRule="auto"/>
        <w:rPr>
          <w:rFonts w:ascii="Times New Roman" w:hAnsi="Times New Roman"/>
          <w:b/>
          <w:sz w:val="28"/>
        </w:rPr>
      </w:pPr>
      <w:r>
        <w:rPr>
          <w:rFonts w:ascii="Times New Roman" w:hAnsi="Times New Roman"/>
          <w:b/>
          <w:sz w:val="28"/>
        </w:rPr>
        <w:t>III.</w:t>
      </w:r>
      <w:r>
        <w:rPr>
          <w:rFonts w:ascii="Times New Roman" w:hAnsi="Times New Roman"/>
          <w:b/>
          <w:sz w:val="28"/>
        </w:rPr>
        <w:tab/>
        <w:t>Требования к уровню подготовки обучающихся</w:t>
      </w:r>
      <w:r>
        <w:rPr>
          <w:rFonts w:ascii="Times New Roman" w:hAnsi="Times New Roman"/>
          <w:b/>
          <w:sz w:val="28"/>
        </w:rPr>
        <w:tab/>
      </w:r>
      <w:r>
        <w:rPr>
          <w:rFonts w:ascii="Times New Roman" w:hAnsi="Times New Roman"/>
          <w:b/>
          <w:sz w:val="28"/>
        </w:rPr>
        <w:tab/>
      </w:r>
      <w:r>
        <w:rPr>
          <w:rFonts w:ascii="Times New Roman" w:hAnsi="Times New Roman"/>
          <w:b/>
          <w:sz w:val="28"/>
        </w:rPr>
        <w:tab/>
      </w:r>
    </w:p>
    <w:p w:rsidR="00694EB4" w:rsidRDefault="00694EB4" w:rsidP="00694EB4">
      <w:pPr>
        <w:spacing w:after="0" w:line="240" w:lineRule="auto"/>
        <w:rPr>
          <w:rFonts w:ascii="Times New Roman" w:hAnsi="Times New Roman"/>
          <w:i/>
          <w:sz w:val="28"/>
        </w:rPr>
      </w:pPr>
      <w:r>
        <w:rPr>
          <w:rFonts w:ascii="Times New Roman" w:hAnsi="Times New Roman"/>
          <w:i/>
          <w:sz w:val="28"/>
        </w:rPr>
        <w:t>- Требования к уровню подготовки на различных этапах обучения</w:t>
      </w:r>
    </w:p>
    <w:p w:rsidR="00694EB4" w:rsidRDefault="00694EB4" w:rsidP="00694EB4">
      <w:pPr>
        <w:spacing w:after="0" w:line="240" w:lineRule="auto"/>
        <w:rPr>
          <w:rFonts w:ascii="Times New Roman" w:hAnsi="Times New Roman"/>
          <w:i/>
          <w:sz w:val="28"/>
        </w:rPr>
      </w:pPr>
    </w:p>
    <w:p w:rsidR="00694EB4" w:rsidRDefault="00694EB4" w:rsidP="00694EB4">
      <w:pPr>
        <w:spacing w:after="0" w:line="240" w:lineRule="auto"/>
        <w:rPr>
          <w:rFonts w:ascii="Times New Roman" w:hAnsi="Times New Roman"/>
          <w:b/>
          <w:sz w:val="28"/>
        </w:rPr>
      </w:pPr>
      <w:r>
        <w:rPr>
          <w:rFonts w:ascii="Times New Roman" w:hAnsi="Times New Roman"/>
          <w:b/>
          <w:sz w:val="28"/>
          <w:lang w:val="en-US"/>
        </w:rPr>
        <w:t>IV</w:t>
      </w:r>
      <w:r>
        <w:rPr>
          <w:rFonts w:ascii="Times New Roman" w:hAnsi="Times New Roman"/>
          <w:b/>
          <w:sz w:val="28"/>
        </w:rPr>
        <w:t>.</w:t>
      </w:r>
      <w:r>
        <w:rPr>
          <w:rFonts w:ascii="Times New Roman" w:hAnsi="Times New Roman"/>
          <w:b/>
          <w:sz w:val="28"/>
        </w:rPr>
        <w:tab/>
        <w:t xml:space="preserve">Формы и методы контроля, система оценок </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 xml:space="preserve"> </w:t>
      </w:r>
    </w:p>
    <w:p w:rsidR="00694EB4" w:rsidRDefault="00694EB4" w:rsidP="00694EB4">
      <w:pPr>
        <w:spacing w:after="0" w:line="240" w:lineRule="auto"/>
        <w:rPr>
          <w:rFonts w:ascii="Times New Roman" w:hAnsi="Times New Roman"/>
          <w:i/>
          <w:sz w:val="28"/>
        </w:rPr>
      </w:pPr>
      <w:r>
        <w:rPr>
          <w:rFonts w:ascii="Times New Roman" w:hAnsi="Times New Roman"/>
          <w:i/>
          <w:sz w:val="28"/>
        </w:rPr>
        <w:t>- Аттестация: цели, виды, форма, содержание;</w:t>
      </w:r>
    </w:p>
    <w:p w:rsidR="00694EB4" w:rsidRDefault="00694EB4" w:rsidP="00694EB4">
      <w:pPr>
        <w:spacing w:after="0" w:line="240" w:lineRule="auto"/>
        <w:outlineLvl w:val="0"/>
        <w:rPr>
          <w:rFonts w:ascii="Times New Roman" w:hAnsi="Times New Roman"/>
          <w:i/>
          <w:sz w:val="28"/>
        </w:rPr>
      </w:pPr>
      <w:r>
        <w:rPr>
          <w:rFonts w:ascii="Times New Roman" w:hAnsi="Times New Roman"/>
          <w:i/>
          <w:sz w:val="28"/>
        </w:rPr>
        <w:t>- Критерии оценки</w:t>
      </w:r>
    </w:p>
    <w:p w:rsidR="00694EB4" w:rsidRDefault="00694EB4" w:rsidP="00694EB4">
      <w:pPr>
        <w:spacing w:after="0" w:line="240" w:lineRule="auto"/>
        <w:rPr>
          <w:rFonts w:ascii="Times New Roman" w:hAnsi="Times New Roman"/>
          <w:b/>
          <w:sz w:val="28"/>
        </w:rPr>
      </w:pPr>
    </w:p>
    <w:p w:rsidR="00694EB4" w:rsidRDefault="00694EB4" w:rsidP="00694EB4">
      <w:pPr>
        <w:spacing w:after="0" w:line="240" w:lineRule="auto"/>
        <w:rPr>
          <w:rFonts w:ascii="Times New Roman" w:hAnsi="Times New Roman"/>
          <w:b/>
          <w:sz w:val="28"/>
        </w:rPr>
      </w:pPr>
      <w:r>
        <w:rPr>
          <w:rFonts w:ascii="Times New Roman" w:hAnsi="Times New Roman"/>
          <w:b/>
          <w:sz w:val="28"/>
          <w:lang w:val="en-US"/>
        </w:rPr>
        <w:t>V</w:t>
      </w:r>
      <w:r>
        <w:rPr>
          <w:rFonts w:ascii="Times New Roman" w:hAnsi="Times New Roman"/>
          <w:b/>
          <w:sz w:val="28"/>
        </w:rPr>
        <w:t>.</w:t>
      </w:r>
      <w:r>
        <w:rPr>
          <w:rFonts w:ascii="Times New Roman" w:hAnsi="Times New Roman"/>
          <w:b/>
          <w:sz w:val="28"/>
        </w:rPr>
        <w:tab/>
        <w:t>Методическое обеспечение учебного процесса</w:t>
      </w:r>
      <w:r>
        <w:rPr>
          <w:rFonts w:ascii="Times New Roman" w:hAnsi="Times New Roman"/>
          <w:b/>
          <w:sz w:val="28"/>
        </w:rPr>
        <w:tab/>
      </w:r>
      <w:r>
        <w:rPr>
          <w:rFonts w:ascii="Times New Roman" w:hAnsi="Times New Roman"/>
          <w:b/>
          <w:sz w:val="28"/>
        </w:rPr>
        <w:tab/>
      </w:r>
      <w:r>
        <w:rPr>
          <w:rFonts w:ascii="Times New Roman" w:hAnsi="Times New Roman"/>
          <w:b/>
          <w:sz w:val="28"/>
        </w:rPr>
        <w:tab/>
      </w: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b/>
          <w:sz w:val="28"/>
        </w:rPr>
      </w:pPr>
      <w:r>
        <w:rPr>
          <w:rFonts w:ascii="Times New Roman" w:hAnsi="Times New Roman"/>
          <w:b/>
          <w:sz w:val="28"/>
          <w:lang w:val="en-US"/>
        </w:rPr>
        <w:t>VI</w:t>
      </w:r>
      <w:r>
        <w:rPr>
          <w:rFonts w:ascii="Times New Roman" w:hAnsi="Times New Roman"/>
          <w:b/>
          <w:sz w:val="28"/>
        </w:rPr>
        <w:t>.</w:t>
      </w:r>
      <w:r>
        <w:rPr>
          <w:rFonts w:ascii="Times New Roman" w:hAnsi="Times New Roman"/>
          <w:b/>
          <w:sz w:val="28"/>
        </w:rPr>
        <w:tab/>
        <w:t xml:space="preserve">Список литературы и средств обучения                                     </w:t>
      </w:r>
    </w:p>
    <w:p w:rsidR="00694EB4" w:rsidRDefault="00694EB4" w:rsidP="00694EB4">
      <w:pPr>
        <w:spacing w:after="0" w:line="240" w:lineRule="auto"/>
        <w:rPr>
          <w:rFonts w:ascii="Times New Roman" w:hAnsi="Times New Roman"/>
          <w:i/>
          <w:sz w:val="28"/>
        </w:rPr>
      </w:pPr>
      <w:r>
        <w:rPr>
          <w:rFonts w:ascii="Times New Roman" w:hAnsi="Times New Roman"/>
          <w:i/>
          <w:sz w:val="28"/>
        </w:rPr>
        <w:t>- Список рекомендуемой учебной и методической литературы</w:t>
      </w:r>
    </w:p>
    <w:p w:rsidR="00694EB4" w:rsidRDefault="00694EB4" w:rsidP="00694EB4">
      <w:pPr>
        <w:spacing w:after="0" w:line="240" w:lineRule="auto"/>
        <w:rPr>
          <w:rFonts w:ascii="Times New Roman" w:hAnsi="Times New Roman"/>
          <w:sz w:val="28"/>
        </w:rPr>
      </w:pPr>
      <w:r>
        <w:rPr>
          <w:rFonts w:ascii="Times New Roman" w:hAnsi="Times New Roman"/>
          <w:i/>
          <w:sz w:val="28"/>
        </w:rPr>
        <w:t>- Перечень средств обучения</w:t>
      </w: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923CF9" w:rsidRDefault="00923CF9" w:rsidP="00694EB4">
      <w:pPr>
        <w:spacing w:after="0" w:line="240" w:lineRule="auto"/>
        <w:rPr>
          <w:rFonts w:ascii="Times New Roman" w:hAnsi="Times New Roman"/>
          <w:sz w:val="28"/>
        </w:rPr>
      </w:pPr>
    </w:p>
    <w:p w:rsidR="00923CF9" w:rsidRDefault="00923CF9" w:rsidP="00694EB4">
      <w:pPr>
        <w:spacing w:after="0" w:line="240" w:lineRule="auto"/>
        <w:rPr>
          <w:rFonts w:ascii="Times New Roman" w:hAnsi="Times New Roman"/>
          <w:sz w:val="28"/>
        </w:rPr>
      </w:pPr>
    </w:p>
    <w:p w:rsidR="00694EB4" w:rsidRDefault="00694EB4" w:rsidP="00694EB4">
      <w:pPr>
        <w:spacing w:after="0" w:line="240" w:lineRule="auto"/>
        <w:rPr>
          <w:rFonts w:ascii="Times New Roman" w:hAnsi="Times New Roman"/>
          <w:sz w:val="28"/>
        </w:rPr>
      </w:pPr>
    </w:p>
    <w:p w:rsidR="00694EB4" w:rsidRDefault="00694EB4" w:rsidP="00694EB4">
      <w:pPr>
        <w:numPr>
          <w:ilvl w:val="0"/>
          <w:numId w:val="25"/>
        </w:numPr>
        <w:spacing w:after="0" w:line="240" w:lineRule="auto"/>
        <w:jc w:val="center"/>
        <w:rPr>
          <w:rFonts w:ascii="Times New Roman" w:hAnsi="Times New Roman"/>
          <w:b/>
          <w:sz w:val="28"/>
        </w:rPr>
      </w:pPr>
      <w:r>
        <w:rPr>
          <w:rFonts w:ascii="Times New Roman" w:hAnsi="Times New Roman"/>
          <w:b/>
          <w:sz w:val="28"/>
        </w:rPr>
        <w:t>ПОЯСНИТЕЛЬНАЯ ЗАПИСКА</w:t>
      </w:r>
    </w:p>
    <w:p w:rsidR="00694EB4" w:rsidRDefault="00694EB4" w:rsidP="00694EB4">
      <w:pPr>
        <w:spacing w:after="0" w:line="240" w:lineRule="auto"/>
        <w:ind w:left="1080"/>
        <w:rPr>
          <w:rFonts w:ascii="Times New Roman" w:hAnsi="Times New Roman"/>
          <w:b/>
          <w:sz w:val="16"/>
          <w:szCs w:val="16"/>
        </w:rPr>
      </w:pPr>
    </w:p>
    <w:p w:rsidR="00694EB4" w:rsidRDefault="00694EB4" w:rsidP="00694EB4">
      <w:pPr>
        <w:spacing w:after="0"/>
        <w:jc w:val="center"/>
        <w:rPr>
          <w:rFonts w:ascii="Times New Roman" w:hAnsi="Times New Roman"/>
          <w:b/>
          <w:i/>
          <w:sz w:val="28"/>
        </w:rPr>
      </w:pPr>
      <w:r>
        <w:rPr>
          <w:rFonts w:ascii="Times New Roman" w:hAnsi="Times New Roman"/>
          <w:b/>
          <w:i/>
          <w:sz w:val="28"/>
        </w:rPr>
        <w:t>Характеристика учебного предмета,  его место и роль в образовательном процессе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Программа учебного предмета  «История изобразительного искусства»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Предмет «История изобразительного искусства» ориентирован на осмысление отношения художественного произведения  и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694EB4" w:rsidRDefault="00694EB4" w:rsidP="00694EB4">
      <w:pPr>
        <w:tabs>
          <w:tab w:val="left" w:pos="6645"/>
        </w:tabs>
        <w:spacing w:line="360" w:lineRule="auto"/>
        <w:ind w:firstLine="709"/>
        <w:jc w:val="both"/>
        <w:rPr>
          <w:rFonts w:ascii="Times New Roman" w:hAnsi="Times New Roman"/>
          <w:sz w:val="28"/>
          <w:szCs w:val="28"/>
        </w:rPr>
      </w:pPr>
      <w:r>
        <w:rPr>
          <w:rFonts w:ascii="Times New Roman" w:hAnsi="Times New Roman"/>
          <w:sz w:val="28"/>
          <w:szCs w:val="28"/>
        </w:rPr>
        <w:t>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учащегося.</w:t>
      </w:r>
    </w:p>
    <w:p w:rsidR="00694EB4" w:rsidRDefault="00694EB4" w:rsidP="00694EB4">
      <w:pPr>
        <w:spacing w:after="0" w:line="360" w:lineRule="auto"/>
        <w:jc w:val="center"/>
        <w:outlineLvl w:val="0"/>
        <w:rPr>
          <w:rFonts w:ascii="Times New Roman" w:hAnsi="Times New Roman"/>
          <w:b/>
          <w:i/>
          <w:sz w:val="28"/>
        </w:rPr>
      </w:pPr>
    </w:p>
    <w:p w:rsidR="00923CF9" w:rsidRDefault="00923CF9" w:rsidP="00694EB4">
      <w:pPr>
        <w:spacing w:after="0" w:line="360" w:lineRule="auto"/>
        <w:jc w:val="center"/>
        <w:outlineLvl w:val="0"/>
        <w:rPr>
          <w:rFonts w:ascii="Times New Roman" w:hAnsi="Times New Roman"/>
          <w:b/>
          <w:i/>
          <w:sz w:val="28"/>
        </w:rPr>
      </w:pPr>
    </w:p>
    <w:p w:rsidR="00694EB4" w:rsidRDefault="00694EB4" w:rsidP="00694EB4">
      <w:pPr>
        <w:spacing w:after="0" w:line="360" w:lineRule="auto"/>
        <w:jc w:val="center"/>
        <w:outlineLvl w:val="0"/>
        <w:rPr>
          <w:rFonts w:ascii="Times New Roman" w:hAnsi="Times New Roman"/>
          <w:b/>
          <w:i/>
          <w:sz w:val="28"/>
        </w:rPr>
      </w:pPr>
      <w:r>
        <w:rPr>
          <w:rFonts w:ascii="Times New Roman" w:hAnsi="Times New Roman"/>
          <w:b/>
          <w:i/>
          <w:sz w:val="28"/>
        </w:rPr>
        <w:t>Срок реализации учебного предмета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При реализации программы  «Живопись» со сроком обучения 5  лет, предмет «История изобразительного искусства»  реализуется 4 года, со 2 по 5 класс.</w:t>
      </w:r>
    </w:p>
    <w:p w:rsidR="00694EB4" w:rsidRDefault="00694EB4" w:rsidP="00694EB4">
      <w:pPr>
        <w:spacing w:after="0" w:line="360" w:lineRule="auto"/>
        <w:ind w:firstLine="709"/>
        <w:jc w:val="both"/>
        <w:rPr>
          <w:rFonts w:ascii="Times New Roman" w:hAnsi="Times New Roman"/>
          <w:sz w:val="16"/>
          <w:szCs w:val="16"/>
        </w:rPr>
      </w:pPr>
    </w:p>
    <w:p w:rsidR="00694EB4" w:rsidRDefault="00694EB4" w:rsidP="00694EB4">
      <w:pPr>
        <w:spacing w:after="0" w:line="360" w:lineRule="auto"/>
        <w:jc w:val="center"/>
        <w:rPr>
          <w:rFonts w:ascii="Times New Roman" w:hAnsi="Times New Roman"/>
          <w:b/>
          <w:i/>
          <w:sz w:val="28"/>
        </w:rPr>
      </w:pPr>
      <w:r>
        <w:rPr>
          <w:rFonts w:ascii="Times New Roman" w:hAnsi="Times New Roman"/>
          <w:b/>
          <w:i/>
          <w:sz w:val="28"/>
        </w:rPr>
        <w:t>Объем учебного времени, предусмотренный учебным планом образовательного учреждения на реализацию учебного предмета</w:t>
      </w:r>
    </w:p>
    <w:p w:rsidR="00694EB4" w:rsidRDefault="00694EB4" w:rsidP="00694EB4">
      <w:pPr>
        <w:spacing w:after="0" w:line="360" w:lineRule="auto"/>
        <w:ind w:firstLine="709"/>
        <w:jc w:val="both"/>
        <w:rPr>
          <w:rFonts w:ascii="Times New Roman" w:hAnsi="Times New Roman"/>
          <w:sz w:val="16"/>
          <w:szCs w:val="16"/>
        </w:rPr>
      </w:pPr>
      <w:r>
        <w:rPr>
          <w:rFonts w:ascii="Times New Roman" w:hAnsi="Times New Roman"/>
          <w:sz w:val="28"/>
        </w:rPr>
        <w:t xml:space="preserve">Общая трудоемкость учебного предмета «История изобразительного искусства»  при 5-летнем сроке  обучения составляет  396 часов. Из них: 198 часов – аудиторные занятия,  198 часов - самостоятельная работа. </w:t>
      </w:r>
    </w:p>
    <w:p w:rsidR="00694EB4" w:rsidRDefault="00694EB4" w:rsidP="00694EB4">
      <w:pPr>
        <w:spacing w:after="0" w:line="240" w:lineRule="auto"/>
        <w:jc w:val="center"/>
        <w:outlineLvl w:val="0"/>
        <w:rPr>
          <w:rFonts w:ascii="Times New Roman" w:hAnsi="Times New Roman"/>
          <w:b/>
          <w:i/>
          <w:sz w:val="28"/>
        </w:rPr>
      </w:pPr>
      <w:r>
        <w:rPr>
          <w:rFonts w:ascii="Times New Roman" w:hAnsi="Times New Roman"/>
          <w:b/>
          <w:i/>
          <w:sz w:val="28"/>
        </w:rPr>
        <w:t>Сведения о затратах учебного времени</w:t>
      </w:r>
    </w:p>
    <w:p w:rsidR="00694EB4" w:rsidRDefault="00694EB4" w:rsidP="00694EB4">
      <w:pPr>
        <w:spacing w:after="0" w:line="240" w:lineRule="auto"/>
        <w:jc w:val="center"/>
        <w:rPr>
          <w:rFonts w:ascii="Times New Roman" w:hAnsi="Times New Roman"/>
          <w:b/>
          <w:i/>
          <w:sz w:val="28"/>
        </w:rPr>
      </w:pPr>
      <w:r>
        <w:rPr>
          <w:rFonts w:ascii="Times New Roman" w:hAnsi="Times New Roman"/>
          <w:b/>
          <w:i/>
          <w:sz w:val="28"/>
        </w:rPr>
        <w:t>и графике промежуточной и итоговой аттестации</w:t>
      </w:r>
    </w:p>
    <w:p w:rsidR="00694EB4" w:rsidRDefault="00694EB4" w:rsidP="00694EB4">
      <w:pPr>
        <w:spacing w:after="0" w:line="240" w:lineRule="auto"/>
        <w:rPr>
          <w:rFonts w:ascii="Times New Roman" w:hAnsi="Times New Roman"/>
          <w:b/>
          <w:sz w:val="16"/>
          <w:szCs w:val="16"/>
        </w:rPr>
      </w:pPr>
    </w:p>
    <w:p w:rsidR="00694EB4" w:rsidRDefault="00694EB4" w:rsidP="00694EB4">
      <w:pPr>
        <w:spacing w:after="0" w:line="240" w:lineRule="auto"/>
        <w:jc w:val="center"/>
        <w:rPr>
          <w:rFonts w:ascii="Times New Roman" w:hAnsi="Times New Roman"/>
          <w:sz w:val="28"/>
        </w:rPr>
      </w:pPr>
      <w:r>
        <w:rPr>
          <w:rFonts w:ascii="Times New Roman" w:hAnsi="Times New Roman"/>
          <w:sz w:val="28"/>
        </w:rPr>
        <w:t>Срок освоения образовательной программы «Живопись» 5 лет</w:t>
      </w:r>
    </w:p>
    <w:p w:rsidR="00694EB4" w:rsidRDefault="00694EB4" w:rsidP="00694EB4">
      <w:pPr>
        <w:spacing w:after="0" w:line="240" w:lineRule="auto"/>
        <w:rPr>
          <w:rFonts w:ascii="Times New Roman" w:hAnsi="Times New Roman"/>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567"/>
        <w:gridCol w:w="567"/>
        <w:gridCol w:w="567"/>
        <w:gridCol w:w="709"/>
        <w:gridCol w:w="708"/>
        <w:gridCol w:w="709"/>
        <w:gridCol w:w="709"/>
        <w:gridCol w:w="709"/>
        <w:gridCol w:w="567"/>
        <w:gridCol w:w="850"/>
        <w:gridCol w:w="709"/>
      </w:tblGrid>
      <w:tr w:rsidR="00694EB4" w:rsidTr="00923CF9">
        <w:tc>
          <w:tcPr>
            <w:tcW w:w="2093" w:type="dxa"/>
            <w:vAlign w:val="center"/>
          </w:tcPr>
          <w:p w:rsidR="00694EB4" w:rsidRDefault="00694EB4" w:rsidP="00923CF9">
            <w:pPr>
              <w:spacing w:after="0" w:line="240" w:lineRule="auto"/>
              <w:jc w:val="center"/>
              <w:rPr>
                <w:rFonts w:ascii="Times New Roman" w:hAnsi="Times New Roman"/>
                <w:b/>
                <w:sz w:val="24"/>
                <w:szCs w:val="24"/>
              </w:rPr>
            </w:pPr>
            <w:r>
              <w:rPr>
                <w:rFonts w:ascii="Times New Roman" w:hAnsi="Times New Roman"/>
                <w:b/>
              </w:rPr>
              <w:t>Вид учебной работы, аттестации, учебной нагрузки</w:t>
            </w:r>
          </w:p>
        </w:tc>
        <w:tc>
          <w:tcPr>
            <w:tcW w:w="6662" w:type="dxa"/>
            <w:gridSpan w:val="10"/>
            <w:vAlign w:val="center"/>
          </w:tcPr>
          <w:p w:rsidR="00694EB4" w:rsidRDefault="00694EB4" w:rsidP="00923CF9">
            <w:pPr>
              <w:spacing w:after="0" w:line="240" w:lineRule="auto"/>
              <w:jc w:val="center"/>
              <w:rPr>
                <w:rFonts w:ascii="Times New Roman" w:hAnsi="Times New Roman"/>
                <w:b/>
                <w:sz w:val="24"/>
                <w:szCs w:val="24"/>
              </w:rPr>
            </w:pPr>
            <w:r>
              <w:rPr>
                <w:rFonts w:ascii="Times New Roman" w:hAnsi="Times New Roman"/>
                <w:b/>
                <w:sz w:val="24"/>
                <w:szCs w:val="24"/>
              </w:rPr>
              <w:t>Классы/Годы обучения</w:t>
            </w:r>
          </w:p>
          <w:p w:rsidR="00694EB4" w:rsidRDefault="00694EB4" w:rsidP="00923CF9">
            <w:pPr>
              <w:spacing w:after="0" w:line="240" w:lineRule="auto"/>
              <w:jc w:val="center"/>
              <w:rPr>
                <w:rFonts w:ascii="Times New Roman" w:hAnsi="Times New Roman"/>
                <w:b/>
                <w:sz w:val="24"/>
                <w:szCs w:val="24"/>
              </w:rPr>
            </w:pPr>
          </w:p>
        </w:tc>
        <w:tc>
          <w:tcPr>
            <w:tcW w:w="709" w:type="dxa"/>
            <w:vAlign w:val="center"/>
          </w:tcPr>
          <w:p w:rsidR="00694EB4" w:rsidRDefault="00694EB4" w:rsidP="00923CF9">
            <w:pPr>
              <w:spacing w:after="0" w:line="240" w:lineRule="auto"/>
              <w:jc w:val="center"/>
              <w:rPr>
                <w:rFonts w:ascii="Times New Roman" w:hAnsi="Times New Roman"/>
                <w:b/>
                <w:sz w:val="18"/>
                <w:szCs w:val="18"/>
              </w:rPr>
            </w:pPr>
            <w:r>
              <w:rPr>
                <w:rFonts w:ascii="Times New Roman" w:hAnsi="Times New Roman"/>
                <w:b/>
                <w:sz w:val="18"/>
                <w:szCs w:val="18"/>
              </w:rPr>
              <w:t>Всего</w:t>
            </w:r>
          </w:p>
          <w:p w:rsidR="00694EB4" w:rsidRDefault="00694EB4" w:rsidP="00923CF9">
            <w:pPr>
              <w:spacing w:after="0" w:line="240" w:lineRule="auto"/>
              <w:jc w:val="center"/>
              <w:rPr>
                <w:rFonts w:ascii="Times New Roman" w:hAnsi="Times New Roman"/>
                <w:b/>
                <w:sz w:val="18"/>
                <w:szCs w:val="18"/>
              </w:rPr>
            </w:pPr>
            <w:r>
              <w:rPr>
                <w:rFonts w:ascii="Times New Roman" w:hAnsi="Times New Roman"/>
                <w:b/>
                <w:sz w:val="18"/>
                <w:szCs w:val="18"/>
              </w:rPr>
              <w:t>часов</w:t>
            </w:r>
          </w:p>
        </w:tc>
      </w:tr>
      <w:tr w:rsidR="00694EB4" w:rsidTr="00923CF9">
        <w:trPr>
          <w:trHeight w:val="998"/>
        </w:trPr>
        <w:tc>
          <w:tcPr>
            <w:tcW w:w="2093" w:type="dxa"/>
            <w:shd w:val="clear" w:color="auto" w:fill="EEECE1"/>
          </w:tcPr>
          <w:p w:rsidR="00694EB4" w:rsidRDefault="00694EB4" w:rsidP="00923CF9">
            <w:pPr>
              <w:spacing w:after="0" w:line="240" w:lineRule="auto"/>
              <w:rPr>
                <w:rFonts w:ascii="Times New Roman" w:hAnsi="Times New Roman"/>
                <w:sz w:val="24"/>
                <w:szCs w:val="24"/>
              </w:rPr>
            </w:pPr>
          </w:p>
        </w:tc>
        <w:tc>
          <w:tcPr>
            <w:tcW w:w="1134" w:type="dxa"/>
            <w:gridSpan w:val="2"/>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1 класс</w:t>
            </w:r>
          </w:p>
          <w:p w:rsidR="00694EB4" w:rsidRDefault="00694EB4" w:rsidP="00923CF9">
            <w:pPr>
              <w:spacing w:after="0" w:line="240" w:lineRule="auto"/>
              <w:jc w:val="center"/>
              <w:rPr>
                <w:rFonts w:ascii="Times New Roman" w:hAnsi="Times New Roman"/>
                <w:sz w:val="24"/>
                <w:szCs w:val="24"/>
              </w:rPr>
            </w:pPr>
          </w:p>
        </w:tc>
        <w:tc>
          <w:tcPr>
            <w:tcW w:w="1276" w:type="dxa"/>
            <w:gridSpan w:val="2"/>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2 класс</w:t>
            </w:r>
          </w:p>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1 год обучения</w:t>
            </w:r>
          </w:p>
          <w:p w:rsidR="00694EB4" w:rsidRDefault="00694EB4" w:rsidP="00923CF9">
            <w:pPr>
              <w:spacing w:after="0" w:line="240" w:lineRule="auto"/>
              <w:jc w:val="center"/>
              <w:rPr>
                <w:rFonts w:ascii="Times New Roman" w:hAnsi="Times New Roman"/>
                <w:sz w:val="24"/>
                <w:szCs w:val="24"/>
              </w:rPr>
            </w:pPr>
          </w:p>
        </w:tc>
        <w:tc>
          <w:tcPr>
            <w:tcW w:w="1417" w:type="dxa"/>
            <w:gridSpan w:val="2"/>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3 класс</w:t>
            </w:r>
          </w:p>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2 год обучения</w:t>
            </w:r>
          </w:p>
          <w:p w:rsidR="00694EB4" w:rsidRDefault="00694EB4" w:rsidP="00923CF9">
            <w:pPr>
              <w:spacing w:after="0" w:line="240" w:lineRule="auto"/>
              <w:jc w:val="center"/>
              <w:rPr>
                <w:rFonts w:ascii="Times New Roman" w:hAnsi="Times New Roman"/>
                <w:sz w:val="24"/>
                <w:szCs w:val="24"/>
              </w:rPr>
            </w:pPr>
          </w:p>
        </w:tc>
        <w:tc>
          <w:tcPr>
            <w:tcW w:w="1418" w:type="dxa"/>
            <w:gridSpan w:val="2"/>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4 класс</w:t>
            </w:r>
          </w:p>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3 год обучения</w:t>
            </w:r>
          </w:p>
          <w:p w:rsidR="00694EB4" w:rsidRDefault="00694EB4" w:rsidP="00923CF9">
            <w:pPr>
              <w:spacing w:after="0" w:line="240" w:lineRule="auto"/>
              <w:jc w:val="center"/>
              <w:rPr>
                <w:rFonts w:ascii="Times New Roman" w:hAnsi="Times New Roman"/>
                <w:sz w:val="24"/>
                <w:szCs w:val="24"/>
              </w:rPr>
            </w:pPr>
          </w:p>
        </w:tc>
        <w:tc>
          <w:tcPr>
            <w:tcW w:w="1417" w:type="dxa"/>
            <w:gridSpan w:val="2"/>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5 класс</w:t>
            </w:r>
          </w:p>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4 год обучения</w:t>
            </w:r>
          </w:p>
        </w:tc>
        <w:tc>
          <w:tcPr>
            <w:tcW w:w="709" w:type="dxa"/>
            <w:shd w:val="clear" w:color="auto" w:fill="EEECE1"/>
          </w:tcPr>
          <w:p w:rsidR="00694EB4" w:rsidRDefault="00694EB4" w:rsidP="00923CF9">
            <w:pPr>
              <w:spacing w:after="0" w:line="240" w:lineRule="auto"/>
              <w:rPr>
                <w:rFonts w:ascii="Times New Roman" w:hAnsi="Times New Roman"/>
                <w:sz w:val="24"/>
                <w:szCs w:val="24"/>
              </w:rPr>
            </w:pPr>
          </w:p>
        </w:tc>
      </w:tr>
      <w:tr w:rsidR="00694EB4" w:rsidTr="00923CF9">
        <w:trPr>
          <w:trHeight w:val="510"/>
        </w:trPr>
        <w:tc>
          <w:tcPr>
            <w:tcW w:w="2093" w:type="dxa"/>
            <w:shd w:val="clear" w:color="auto" w:fill="EEECE1"/>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Полугодия</w:t>
            </w:r>
          </w:p>
        </w:tc>
        <w:tc>
          <w:tcPr>
            <w:tcW w:w="567"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3</w:t>
            </w:r>
          </w:p>
        </w:tc>
        <w:tc>
          <w:tcPr>
            <w:tcW w:w="709"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4</w:t>
            </w:r>
          </w:p>
        </w:tc>
        <w:tc>
          <w:tcPr>
            <w:tcW w:w="708"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5</w:t>
            </w:r>
          </w:p>
        </w:tc>
        <w:tc>
          <w:tcPr>
            <w:tcW w:w="709"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6</w:t>
            </w:r>
          </w:p>
        </w:tc>
        <w:tc>
          <w:tcPr>
            <w:tcW w:w="709"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7</w:t>
            </w:r>
          </w:p>
        </w:tc>
        <w:tc>
          <w:tcPr>
            <w:tcW w:w="709"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8</w:t>
            </w:r>
          </w:p>
        </w:tc>
        <w:tc>
          <w:tcPr>
            <w:tcW w:w="567"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9</w:t>
            </w:r>
          </w:p>
        </w:tc>
        <w:tc>
          <w:tcPr>
            <w:tcW w:w="850" w:type="dxa"/>
            <w:shd w:val="clear" w:color="auto" w:fill="EEECE1"/>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shd w:val="clear" w:color="auto" w:fill="EEECE1"/>
          </w:tcPr>
          <w:p w:rsidR="00694EB4" w:rsidRDefault="00694EB4" w:rsidP="00923CF9">
            <w:pPr>
              <w:spacing w:after="0" w:line="240" w:lineRule="auto"/>
              <w:jc w:val="center"/>
              <w:rPr>
                <w:rFonts w:ascii="Times New Roman" w:hAnsi="Times New Roman"/>
                <w:sz w:val="24"/>
                <w:szCs w:val="24"/>
              </w:rPr>
            </w:pPr>
          </w:p>
        </w:tc>
      </w:tr>
      <w:tr w:rsidR="00694EB4" w:rsidTr="00923CF9">
        <w:trPr>
          <w:trHeight w:val="497"/>
        </w:trPr>
        <w:tc>
          <w:tcPr>
            <w:tcW w:w="2093"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 xml:space="preserve">Аудиторные занятия </w:t>
            </w: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8"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850"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198</w:t>
            </w:r>
          </w:p>
        </w:tc>
      </w:tr>
      <w:tr w:rsidR="00694EB4" w:rsidTr="00923CF9">
        <w:tc>
          <w:tcPr>
            <w:tcW w:w="2093"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 xml:space="preserve">Самостоятельная работа </w:t>
            </w: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8"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24</w:t>
            </w:r>
          </w:p>
        </w:tc>
        <w:tc>
          <w:tcPr>
            <w:tcW w:w="850"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25,5</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198</w:t>
            </w:r>
          </w:p>
        </w:tc>
      </w:tr>
      <w:tr w:rsidR="00694EB4" w:rsidTr="00923CF9">
        <w:tc>
          <w:tcPr>
            <w:tcW w:w="2093"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 xml:space="preserve">Максимальная учебная нагрузка </w:t>
            </w: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48</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51</w:t>
            </w:r>
          </w:p>
        </w:tc>
        <w:tc>
          <w:tcPr>
            <w:tcW w:w="708"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48</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51</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48</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51</w:t>
            </w:r>
          </w:p>
        </w:tc>
        <w:tc>
          <w:tcPr>
            <w:tcW w:w="567"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48</w:t>
            </w:r>
          </w:p>
        </w:tc>
        <w:tc>
          <w:tcPr>
            <w:tcW w:w="850"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51</w:t>
            </w:r>
          </w:p>
        </w:tc>
        <w:tc>
          <w:tcPr>
            <w:tcW w:w="709"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396</w:t>
            </w:r>
          </w:p>
        </w:tc>
      </w:tr>
      <w:tr w:rsidR="00694EB4" w:rsidTr="00923CF9">
        <w:trPr>
          <w:cantSplit/>
          <w:trHeight w:val="1134"/>
        </w:trPr>
        <w:tc>
          <w:tcPr>
            <w:tcW w:w="2093" w:type="dxa"/>
          </w:tcPr>
          <w:p w:rsidR="00694EB4" w:rsidRDefault="00694EB4" w:rsidP="00923CF9">
            <w:pPr>
              <w:spacing w:after="0" w:line="240" w:lineRule="auto"/>
              <w:rPr>
                <w:rFonts w:ascii="Times New Roman" w:hAnsi="Times New Roman"/>
                <w:sz w:val="24"/>
                <w:szCs w:val="24"/>
              </w:rPr>
            </w:pPr>
            <w:r>
              <w:rPr>
                <w:rFonts w:ascii="Times New Roman" w:hAnsi="Times New Roman"/>
                <w:sz w:val="24"/>
                <w:szCs w:val="24"/>
              </w:rPr>
              <w:t>Вид промежуточной и итоговой аттестации по полугодиям</w:t>
            </w:r>
          </w:p>
        </w:tc>
        <w:tc>
          <w:tcPr>
            <w:tcW w:w="567" w:type="dxa"/>
          </w:tcPr>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p>
          <w:p w:rsidR="00694EB4" w:rsidRDefault="00694EB4" w:rsidP="00923CF9">
            <w:pPr>
              <w:spacing w:after="0" w:line="240" w:lineRule="auto"/>
              <w:rPr>
                <w:rFonts w:ascii="Times New Roman" w:hAnsi="Times New Roman"/>
                <w:sz w:val="24"/>
                <w:szCs w:val="24"/>
              </w:rPr>
            </w:pPr>
          </w:p>
        </w:tc>
        <w:tc>
          <w:tcPr>
            <w:tcW w:w="567" w:type="dxa"/>
          </w:tcPr>
          <w:p w:rsidR="00694EB4" w:rsidRDefault="00694EB4" w:rsidP="00923CF9">
            <w:pPr>
              <w:spacing w:after="0" w:line="240" w:lineRule="auto"/>
              <w:rPr>
                <w:rFonts w:ascii="Times New Roman" w:hAnsi="Times New Roman"/>
                <w:sz w:val="24"/>
                <w:szCs w:val="24"/>
              </w:rPr>
            </w:pPr>
          </w:p>
        </w:tc>
        <w:tc>
          <w:tcPr>
            <w:tcW w:w="709"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r>
              <w:rPr>
                <w:rFonts w:ascii="Times New Roman" w:hAnsi="Times New Roman"/>
                <w:sz w:val="24"/>
                <w:szCs w:val="24"/>
              </w:rPr>
              <w:t>зачет</w:t>
            </w:r>
          </w:p>
        </w:tc>
        <w:tc>
          <w:tcPr>
            <w:tcW w:w="708"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p>
        </w:tc>
        <w:tc>
          <w:tcPr>
            <w:tcW w:w="709"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r>
              <w:rPr>
                <w:rFonts w:ascii="Times New Roman" w:hAnsi="Times New Roman"/>
                <w:sz w:val="24"/>
                <w:szCs w:val="24"/>
              </w:rPr>
              <w:t>зачет</w:t>
            </w:r>
          </w:p>
        </w:tc>
        <w:tc>
          <w:tcPr>
            <w:tcW w:w="709"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p>
        </w:tc>
        <w:tc>
          <w:tcPr>
            <w:tcW w:w="709"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r>
              <w:rPr>
                <w:rFonts w:ascii="Times New Roman" w:hAnsi="Times New Roman"/>
                <w:sz w:val="24"/>
                <w:szCs w:val="24"/>
              </w:rPr>
              <w:t>зачет</w:t>
            </w:r>
          </w:p>
        </w:tc>
        <w:tc>
          <w:tcPr>
            <w:tcW w:w="567" w:type="dxa"/>
            <w:textDirection w:val="btLr"/>
            <w:vAlign w:val="center"/>
          </w:tcPr>
          <w:p w:rsidR="00694EB4" w:rsidRDefault="00694EB4" w:rsidP="00923CF9">
            <w:pPr>
              <w:spacing w:after="0" w:line="240" w:lineRule="auto"/>
              <w:ind w:left="113" w:right="113"/>
              <w:jc w:val="center"/>
              <w:rPr>
                <w:rFonts w:ascii="Times New Roman" w:hAnsi="Times New Roman"/>
                <w:sz w:val="24"/>
                <w:szCs w:val="24"/>
              </w:rPr>
            </w:pPr>
          </w:p>
        </w:tc>
        <w:tc>
          <w:tcPr>
            <w:tcW w:w="850" w:type="dxa"/>
            <w:textDirection w:val="btLr"/>
            <w:vAlign w:val="center"/>
          </w:tcPr>
          <w:p w:rsidR="00694EB4" w:rsidRDefault="00694EB4" w:rsidP="00923CF9">
            <w:pPr>
              <w:spacing w:after="0" w:line="240" w:lineRule="auto"/>
              <w:ind w:left="113" w:right="113"/>
              <w:jc w:val="center"/>
              <w:rPr>
                <w:rFonts w:ascii="Times New Roman" w:hAnsi="Times New Roman"/>
                <w:sz w:val="20"/>
                <w:szCs w:val="20"/>
              </w:rPr>
            </w:pPr>
            <w:r>
              <w:rPr>
                <w:rFonts w:ascii="Times New Roman" w:hAnsi="Times New Roman"/>
                <w:sz w:val="20"/>
                <w:szCs w:val="20"/>
              </w:rPr>
              <w:t>Итоговая аттестация</w:t>
            </w:r>
          </w:p>
          <w:p w:rsidR="00694EB4" w:rsidRDefault="00694EB4" w:rsidP="00923CF9">
            <w:pPr>
              <w:spacing w:after="0" w:line="240" w:lineRule="auto"/>
              <w:ind w:left="113" w:right="113"/>
              <w:jc w:val="center"/>
              <w:rPr>
                <w:rFonts w:ascii="Times New Roman" w:hAnsi="Times New Roman"/>
                <w:sz w:val="24"/>
                <w:szCs w:val="24"/>
              </w:rPr>
            </w:pPr>
            <w:r>
              <w:rPr>
                <w:rFonts w:ascii="Times New Roman" w:hAnsi="Times New Roman"/>
                <w:sz w:val="20"/>
                <w:szCs w:val="20"/>
              </w:rPr>
              <w:t>(экзамен)</w:t>
            </w:r>
          </w:p>
        </w:tc>
        <w:tc>
          <w:tcPr>
            <w:tcW w:w="709" w:type="dxa"/>
          </w:tcPr>
          <w:p w:rsidR="00694EB4" w:rsidRDefault="00694EB4" w:rsidP="00923CF9">
            <w:pPr>
              <w:spacing w:after="0" w:line="240" w:lineRule="auto"/>
              <w:rPr>
                <w:rFonts w:ascii="Times New Roman" w:hAnsi="Times New Roman"/>
                <w:sz w:val="24"/>
                <w:szCs w:val="24"/>
              </w:rPr>
            </w:pPr>
          </w:p>
        </w:tc>
      </w:tr>
    </w:tbl>
    <w:p w:rsidR="00694EB4" w:rsidRDefault="00694EB4" w:rsidP="00694EB4">
      <w:pPr>
        <w:spacing w:after="0" w:line="240" w:lineRule="auto"/>
        <w:rPr>
          <w:rFonts w:ascii="Times New Roman" w:hAnsi="Times New Roman"/>
          <w:sz w:val="28"/>
        </w:rPr>
      </w:pPr>
    </w:p>
    <w:p w:rsidR="00694EB4" w:rsidRDefault="00694EB4" w:rsidP="00694EB4">
      <w:pPr>
        <w:spacing w:after="0" w:line="240" w:lineRule="auto"/>
        <w:jc w:val="center"/>
        <w:rPr>
          <w:rFonts w:ascii="Times New Roman" w:hAnsi="Times New Roman"/>
          <w:b/>
          <w:i/>
          <w:sz w:val="28"/>
        </w:rPr>
      </w:pPr>
    </w:p>
    <w:p w:rsidR="00694EB4" w:rsidRDefault="00694EB4" w:rsidP="00694EB4">
      <w:pPr>
        <w:spacing w:after="0" w:line="240" w:lineRule="auto"/>
        <w:jc w:val="center"/>
        <w:outlineLvl w:val="0"/>
        <w:rPr>
          <w:rFonts w:ascii="Times New Roman" w:hAnsi="Times New Roman"/>
          <w:b/>
          <w:i/>
          <w:sz w:val="28"/>
        </w:rPr>
      </w:pPr>
      <w:r>
        <w:rPr>
          <w:rFonts w:ascii="Times New Roman" w:hAnsi="Times New Roman"/>
          <w:b/>
          <w:i/>
          <w:sz w:val="28"/>
        </w:rPr>
        <w:t>Форма проведения учебных занятий</w:t>
      </w:r>
    </w:p>
    <w:p w:rsidR="00694EB4" w:rsidRDefault="00694EB4" w:rsidP="00694EB4">
      <w:pPr>
        <w:spacing w:after="0" w:line="240" w:lineRule="auto"/>
        <w:jc w:val="center"/>
        <w:outlineLvl w:val="0"/>
        <w:rPr>
          <w:rFonts w:ascii="Times New Roman" w:hAnsi="Times New Roman"/>
          <w:i/>
          <w:sz w:val="28"/>
        </w:rPr>
      </w:pP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Занятия подразделяются на аудиторные и самостоятельную работу.</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Рекомендуемая недельная нагрузка в часах:</w:t>
      </w:r>
    </w:p>
    <w:p w:rsidR="00694EB4" w:rsidRDefault="00694EB4" w:rsidP="00694EB4">
      <w:pPr>
        <w:spacing w:after="0" w:line="360" w:lineRule="auto"/>
        <w:rPr>
          <w:rFonts w:ascii="Times New Roman" w:hAnsi="Times New Roman"/>
          <w:i/>
          <w:sz w:val="28"/>
        </w:rPr>
      </w:pPr>
      <w:r>
        <w:rPr>
          <w:rFonts w:ascii="Times New Roman" w:hAnsi="Times New Roman"/>
          <w:i/>
          <w:sz w:val="28"/>
        </w:rPr>
        <w:t>Срок обучения 5 лет</w:t>
      </w:r>
    </w:p>
    <w:p w:rsidR="00694EB4" w:rsidRDefault="00694EB4" w:rsidP="00694EB4">
      <w:pPr>
        <w:spacing w:after="0" w:line="360" w:lineRule="auto"/>
        <w:jc w:val="both"/>
        <w:rPr>
          <w:rFonts w:ascii="Times New Roman" w:hAnsi="Times New Roman"/>
          <w:sz w:val="28"/>
        </w:rPr>
      </w:pPr>
      <w:r>
        <w:rPr>
          <w:rFonts w:ascii="Times New Roman" w:hAnsi="Times New Roman"/>
          <w:sz w:val="28"/>
        </w:rPr>
        <w:t>Аудиторные занятия:</w:t>
      </w:r>
    </w:p>
    <w:p w:rsidR="00694EB4" w:rsidRDefault="00694EB4" w:rsidP="00694EB4">
      <w:pPr>
        <w:spacing w:after="0" w:line="360" w:lineRule="auto"/>
        <w:jc w:val="both"/>
        <w:outlineLvl w:val="0"/>
        <w:rPr>
          <w:rFonts w:ascii="Times New Roman" w:hAnsi="Times New Roman"/>
          <w:sz w:val="28"/>
        </w:rPr>
      </w:pPr>
      <w:r>
        <w:rPr>
          <w:rFonts w:ascii="Times New Roman" w:hAnsi="Times New Roman"/>
          <w:sz w:val="28"/>
        </w:rPr>
        <w:t>2 - 5 классы – 1,5 часа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Самостоятельная работа:</w:t>
      </w:r>
    </w:p>
    <w:p w:rsidR="00694EB4" w:rsidRDefault="00694EB4" w:rsidP="00694EB4">
      <w:pPr>
        <w:spacing w:after="0" w:line="360" w:lineRule="auto"/>
        <w:rPr>
          <w:rFonts w:ascii="Times New Roman" w:hAnsi="Times New Roman"/>
          <w:sz w:val="28"/>
        </w:rPr>
      </w:pPr>
      <w:r>
        <w:rPr>
          <w:rFonts w:ascii="Times New Roman" w:hAnsi="Times New Roman"/>
          <w:sz w:val="28"/>
        </w:rPr>
        <w:t>2 - 5 классы – 1,5 часа</w:t>
      </w:r>
    </w:p>
    <w:p w:rsidR="00694EB4" w:rsidRDefault="00694EB4" w:rsidP="00694EB4">
      <w:pPr>
        <w:spacing w:after="0" w:line="240" w:lineRule="auto"/>
        <w:rPr>
          <w:rFonts w:ascii="Times New Roman" w:hAnsi="Times New Roman"/>
          <w:sz w:val="28"/>
        </w:rPr>
      </w:pPr>
    </w:p>
    <w:p w:rsidR="00694EB4" w:rsidRDefault="00694EB4" w:rsidP="00694EB4">
      <w:pPr>
        <w:spacing w:after="0" w:line="360" w:lineRule="auto"/>
        <w:jc w:val="center"/>
        <w:outlineLvl w:val="0"/>
        <w:rPr>
          <w:rFonts w:ascii="Times New Roman" w:hAnsi="Times New Roman"/>
          <w:b/>
          <w:i/>
          <w:sz w:val="28"/>
        </w:rPr>
      </w:pPr>
      <w:r>
        <w:rPr>
          <w:rFonts w:ascii="Times New Roman" w:hAnsi="Times New Roman"/>
          <w:b/>
          <w:i/>
          <w:sz w:val="28"/>
        </w:rPr>
        <w:t>Цель и задачи учебного предмета</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i/>
          <w:sz w:val="28"/>
        </w:rPr>
        <w:t xml:space="preserve">Цель: </w:t>
      </w:r>
    </w:p>
    <w:p w:rsidR="00694EB4" w:rsidRDefault="00694EB4" w:rsidP="00694EB4">
      <w:pPr>
        <w:pStyle w:val="a5"/>
        <w:spacing w:after="0" w:line="360" w:lineRule="auto"/>
        <w:ind w:left="0" w:firstLine="709"/>
        <w:jc w:val="both"/>
        <w:rPr>
          <w:rFonts w:ascii="Times New Roman" w:hAnsi="Times New Roman"/>
          <w:sz w:val="28"/>
          <w:szCs w:val="28"/>
        </w:rPr>
      </w:pPr>
      <w:r>
        <w:rPr>
          <w:rFonts w:ascii="Times New Roman" w:hAnsi="Times New Roman"/>
          <w:sz w:val="28"/>
          <w:szCs w:val="28"/>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i/>
          <w:sz w:val="28"/>
        </w:rPr>
        <w:t>Задачами учебного предмета является формирование:</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этапов развития изобразительного искусства;</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 xml:space="preserve">знаний основных понятий изобразительного искусства; </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художественных школ в западно-европейском и русском изобразительном искусстве;</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в устной и письменной форме излагать свои мысли о творчестве художников;</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694EB4" w:rsidRDefault="00694EB4" w:rsidP="00694EB4">
      <w:pPr>
        <w:numPr>
          <w:ilvl w:val="0"/>
          <w:numId w:val="6"/>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 анализа произведения изобразительного искусства.</w:t>
      </w:r>
    </w:p>
    <w:p w:rsidR="00694EB4" w:rsidRDefault="00694EB4" w:rsidP="00694EB4">
      <w:pPr>
        <w:tabs>
          <w:tab w:val="left" w:pos="284"/>
        </w:tabs>
        <w:spacing w:after="0" w:line="360" w:lineRule="auto"/>
        <w:jc w:val="both"/>
        <w:rPr>
          <w:rFonts w:ascii="Times New Roman" w:hAnsi="Times New Roman"/>
          <w:sz w:val="16"/>
          <w:szCs w:val="16"/>
        </w:rPr>
      </w:pPr>
      <w:r>
        <w:rPr>
          <w:rFonts w:ascii="Times New Roman" w:hAnsi="Times New Roman"/>
          <w:sz w:val="28"/>
        </w:rPr>
        <w:tab/>
      </w:r>
    </w:p>
    <w:p w:rsidR="00694EB4" w:rsidRDefault="00694EB4" w:rsidP="00694EB4">
      <w:pPr>
        <w:spacing w:after="0" w:line="360" w:lineRule="auto"/>
        <w:jc w:val="center"/>
        <w:outlineLvl w:val="0"/>
        <w:rPr>
          <w:rFonts w:ascii="Times New Roman" w:hAnsi="Times New Roman"/>
          <w:sz w:val="28"/>
        </w:rPr>
      </w:pPr>
      <w:r>
        <w:rPr>
          <w:rFonts w:ascii="Times New Roman" w:hAnsi="Times New Roman"/>
          <w:b/>
          <w:i/>
          <w:sz w:val="28"/>
        </w:rPr>
        <w:lastRenderedPageBreak/>
        <w:t>Обоснование структуры программы</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Обоснованием структуры программы являются ФГТ, отражающие все аспекты работы преподавателя с учеником. </w:t>
      </w:r>
    </w:p>
    <w:p w:rsidR="00694EB4" w:rsidRDefault="00694EB4" w:rsidP="00694EB4">
      <w:pPr>
        <w:spacing w:after="0" w:line="360" w:lineRule="auto"/>
        <w:ind w:firstLine="709"/>
        <w:rPr>
          <w:rFonts w:ascii="Times New Roman" w:hAnsi="Times New Roman"/>
          <w:sz w:val="28"/>
        </w:rPr>
      </w:pPr>
      <w:r>
        <w:rPr>
          <w:rFonts w:ascii="Times New Roman" w:hAnsi="Times New Roman"/>
          <w:sz w:val="28"/>
        </w:rPr>
        <w:t>Программа содержит  следующие разделы:</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сведения о затратах учебного времени, предусмотренного на освоение</w:t>
      </w:r>
    </w:p>
    <w:p w:rsidR="00694EB4" w:rsidRDefault="00694EB4" w:rsidP="00694EB4">
      <w:pPr>
        <w:tabs>
          <w:tab w:val="left" w:pos="284"/>
        </w:tabs>
        <w:spacing w:after="0" w:line="360" w:lineRule="auto"/>
        <w:jc w:val="both"/>
        <w:rPr>
          <w:rFonts w:ascii="Times New Roman" w:hAnsi="Times New Roman"/>
          <w:sz w:val="28"/>
        </w:rPr>
      </w:pPr>
      <w:r>
        <w:rPr>
          <w:rFonts w:ascii="Times New Roman" w:hAnsi="Times New Roman"/>
          <w:sz w:val="28"/>
        </w:rPr>
        <w:t>учебного предмета;</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распределение учебного материала по годам обучения;</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описание дидактических единиц учебного предмета;</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требования к уровню подготовки обучающихся;</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формы и методы контроля, система оценок;</w:t>
      </w:r>
    </w:p>
    <w:p w:rsidR="00694EB4" w:rsidRDefault="00694EB4" w:rsidP="00694EB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методическое обеспечение учебного процесса.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В соответствии с данными направлениями строится основной раздел программы «Содержание учебного предмета».</w:t>
      </w:r>
    </w:p>
    <w:p w:rsidR="00694EB4" w:rsidRDefault="00694EB4" w:rsidP="00694EB4">
      <w:pPr>
        <w:spacing w:after="0" w:line="360" w:lineRule="auto"/>
        <w:jc w:val="both"/>
        <w:rPr>
          <w:rFonts w:ascii="Times New Roman" w:hAnsi="Times New Roman"/>
          <w:sz w:val="16"/>
          <w:szCs w:val="16"/>
        </w:rPr>
      </w:pPr>
    </w:p>
    <w:p w:rsidR="00694EB4" w:rsidRDefault="00694EB4" w:rsidP="00694EB4">
      <w:pPr>
        <w:spacing w:after="0" w:line="360" w:lineRule="auto"/>
        <w:jc w:val="center"/>
        <w:outlineLvl w:val="0"/>
        <w:rPr>
          <w:rFonts w:ascii="Times New Roman" w:hAnsi="Times New Roman"/>
          <w:b/>
          <w:i/>
          <w:sz w:val="28"/>
        </w:rPr>
      </w:pPr>
      <w:r>
        <w:rPr>
          <w:rFonts w:ascii="Times New Roman" w:hAnsi="Times New Roman"/>
          <w:b/>
          <w:i/>
          <w:sz w:val="28"/>
        </w:rPr>
        <w:t>Методы обучения</w:t>
      </w:r>
    </w:p>
    <w:p w:rsidR="00694EB4" w:rsidRDefault="00694EB4" w:rsidP="00694EB4">
      <w:pPr>
        <w:numPr>
          <w:ilvl w:val="0"/>
          <w:numId w:val="7"/>
        </w:numPr>
        <w:tabs>
          <w:tab w:val="left" w:pos="284"/>
        </w:tabs>
        <w:spacing w:after="0" w:line="360" w:lineRule="auto"/>
        <w:ind w:left="0" w:firstLine="0"/>
        <w:rPr>
          <w:rFonts w:ascii="Times New Roman" w:hAnsi="Times New Roman"/>
          <w:sz w:val="28"/>
        </w:rPr>
      </w:pPr>
      <w:r>
        <w:rPr>
          <w:rFonts w:ascii="Times New Roman" w:hAnsi="Times New Roman"/>
          <w:sz w:val="28"/>
        </w:rPr>
        <w:t>объяснительно-иллюстративный;</w:t>
      </w:r>
    </w:p>
    <w:p w:rsidR="00694EB4" w:rsidRDefault="00694EB4" w:rsidP="00694EB4">
      <w:pPr>
        <w:numPr>
          <w:ilvl w:val="0"/>
          <w:numId w:val="7"/>
        </w:numPr>
        <w:tabs>
          <w:tab w:val="left" w:pos="284"/>
        </w:tabs>
        <w:spacing w:after="0" w:line="360" w:lineRule="auto"/>
        <w:ind w:left="0" w:firstLine="0"/>
        <w:rPr>
          <w:rFonts w:ascii="Times New Roman" w:hAnsi="Times New Roman"/>
          <w:sz w:val="28"/>
        </w:rPr>
      </w:pPr>
      <w:r>
        <w:rPr>
          <w:rFonts w:ascii="Times New Roman" w:hAnsi="Times New Roman"/>
          <w:sz w:val="28"/>
        </w:rPr>
        <w:t>репродуктивный;</w:t>
      </w:r>
    </w:p>
    <w:p w:rsidR="00694EB4" w:rsidRDefault="00694EB4" w:rsidP="00694EB4">
      <w:pPr>
        <w:numPr>
          <w:ilvl w:val="0"/>
          <w:numId w:val="7"/>
        </w:numPr>
        <w:tabs>
          <w:tab w:val="left" w:pos="284"/>
        </w:tabs>
        <w:spacing w:after="0" w:line="360" w:lineRule="auto"/>
        <w:ind w:left="0" w:firstLine="0"/>
        <w:rPr>
          <w:rFonts w:ascii="Times New Roman" w:hAnsi="Times New Roman"/>
          <w:sz w:val="28"/>
        </w:rPr>
      </w:pPr>
      <w:r>
        <w:rPr>
          <w:rFonts w:ascii="Times New Roman" w:hAnsi="Times New Roman"/>
          <w:sz w:val="28"/>
        </w:rPr>
        <w:t>исследовательский;</w:t>
      </w:r>
    </w:p>
    <w:p w:rsidR="00694EB4" w:rsidRDefault="00694EB4" w:rsidP="00694EB4">
      <w:pPr>
        <w:numPr>
          <w:ilvl w:val="0"/>
          <w:numId w:val="7"/>
        </w:numPr>
        <w:tabs>
          <w:tab w:val="left" w:pos="284"/>
        </w:tabs>
        <w:spacing w:after="0" w:line="360" w:lineRule="auto"/>
        <w:ind w:left="0" w:firstLine="0"/>
        <w:rPr>
          <w:rFonts w:ascii="Times New Roman" w:hAnsi="Times New Roman"/>
          <w:sz w:val="28"/>
        </w:rPr>
      </w:pPr>
      <w:r>
        <w:rPr>
          <w:rFonts w:ascii="Times New Roman" w:hAnsi="Times New Roman"/>
          <w:sz w:val="28"/>
        </w:rPr>
        <w:t>эвристический.</w:t>
      </w:r>
    </w:p>
    <w:p w:rsidR="00694EB4" w:rsidRDefault="00694EB4" w:rsidP="00694EB4">
      <w:pPr>
        <w:tabs>
          <w:tab w:val="left" w:pos="284"/>
        </w:tabs>
        <w:spacing w:after="0" w:line="360" w:lineRule="auto"/>
        <w:rPr>
          <w:rFonts w:ascii="Times New Roman" w:hAnsi="Times New Roman"/>
          <w:sz w:val="16"/>
          <w:szCs w:val="16"/>
        </w:rPr>
      </w:pPr>
    </w:p>
    <w:p w:rsidR="00694EB4" w:rsidRDefault="00694EB4" w:rsidP="00694EB4">
      <w:pPr>
        <w:spacing w:after="0" w:line="360" w:lineRule="auto"/>
        <w:jc w:val="center"/>
        <w:rPr>
          <w:rFonts w:ascii="Times New Roman" w:hAnsi="Times New Roman"/>
          <w:b/>
          <w:i/>
          <w:sz w:val="28"/>
        </w:rPr>
      </w:pPr>
      <w:r>
        <w:rPr>
          <w:rFonts w:ascii="Times New Roman" w:hAnsi="Times New Roman"/>
          <w:b/>
          <w:i/>
          <w:sz w:val="28"/>
        </w:rPr>
        <w:t>Описание материально-технических условий реализации учебного предмета</w:t>
      </w:r>
    </w:p>
    <w:p w:rsidR="00694EB4" w:rsidRDefault="00694EB4" w:rsidP="00694EB4">
      <w:pPr>
        <w:spacing w:after="0" w:line="360" w:lineRule="auto"/>
        <w:ind w:firstLine="709"/>
        <w:jc w:val="both"/>
        <w:rPr>
          <w:rFonts w:ascii="Times New Roman" w:hAnsi="Times New Roman"/>
          <w:b/>
          <w:i/>
          <w:sz w:val="28"/>
        </w:rPr>
      </w:pPr>
      <w:r>
        <w:rPr>
          <w:rFonts w:ascii="Times New Roman" w:hAnsi="Times New Roman"/>
          <w:sz w:val="28"/>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учащийся.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694EB4" w:rsidRDefault="00694EB4" w:rsidP="00694EB4">
      <w:pPr>
        <w:spacing w:after="0" w:line="240" w:lineRule="auto"/>
        <w:rPr>
          <w:rFonts w:ascii="Times New Roman" w:hAnsi="Times New Roman"/>
          <w:sz w:val="28"/>
        </w:rPr>
      </w:pPr>
    </w:p>
    <w:p w:rsidR="00694EB4" w:rsidRDefault="00694EB4" w:rsidP="00694EB4">
      <w:pPr>
        <w:pStyle w:val="a5"/>
        <w:numPr>
          <w:ilvl w:val="0"/>
          <w:numId w:val="25"/>
        </w:numPr>
        <w:spacing w:after="0" w:line="360" w:lineRule="auto"/>
        <w:jc w:val="center"/>
        <w:rPr>
          <w:rFonts w:ascii="Times New Roman" w:hAnsi="Times New Roman"/>
          <w:sz w:val="28"/>
        </w:rPr>
      </w:pPr>
      <w:r>
        <w:rPr>
          <w:rFonts w:ascii="Times New Roman" w:hAnsi="Times New Roman"/>
          <w:b/>
          <w:sz w:val="28"/>
        </w:rPr>
        <w:t>СОДЕРЖАНИЕ УЧЕБНОГО ПРЕДМЕТА</w:t>
      </w:r>
    </w:p>
    <w:p w:rsidR="00694EB4" w:rsidRDefault="00694EB4" w:rsidP="00694EB4">
      <w:pPr>
        <w:pStyle w:val="a5"/>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Содержание учебного предмета «История изобразительного искусства» построено с учетом возрастных особенностей детей.</w:t>
      </w:r>
    </w:p>
    <w:p w:rsidR="00694EB4" w:rsidRDefault="00694EB4" w:rsidP="00694EB4">
      <w:pPr>
        <w:pStyle w:val="a5"/>
        <w:tabs>
          <w:tab w:val="left" w:pos="851"/>
          <w:tab w:val="left" w:pos="993"/>
        </w:tabs>
        <w:spacing w:after="0" w:line="360" w:lineRule="auto"/>
        <w:ind w:left="709"/>
        <w:jc w:val="both"/>
        <w:rPr>
          <w:rFonts w:ascii="Times New Roman" w:hAnsi="Times New Roman"/>
          <w:sz w:val="28"/>
        </w:rPr>
      </w:pPr>
      <w:r>
        <w:rPr>
          <w:rFonts w:ascii="Times New Roman" w:hAnsi="Times New Roman"/>
          <w:sz w:val="28"/>
        </w:rPr>
        <w:t xml:space="preserve">Содержание учебного предмета включает следующие разделы и темы: </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Древнего мира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Средневековое искусство</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Древней Руси</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Возрождение</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Руси второй половины </w:t>
      </w:r>
      <w:r>
        <w:rPr>
          <w:rFonts w:ascii="Times New Roman" w:hAnsi="Times New Roman"/>
          <w:sz w:val="28"/>
          <w:lang w:val="en-US"/>
        </w:rPr>
        <w:t>XV</w:t>
      </w:r>
      <w:r>
        <w:rPr>
          <w:rFonts w:ascii="Times New Roman" w:hAnsi="Times New Roman"/>
          <w:sz w:val="28"/>
        </w:rPr>
        <w:t>-</w:t>
      </w:r>
      <w:r>
        <w:rPr>
          <w:rFonts w:ascii="Times New Roman" w:hAnsi="Times New Roman"/>
          <w:sz w:val="28"/>
          <w:lang w:val="en-US"/>
        </w:rPr>
        <w:t>XVII</w:t>
      </w:r>
      <w:r>
        <w:rPr>
          <w:rFonts w:ascii="Times New Roman" w:hAnsi="Times New Roman"/>
          <w:sz w:val="28"/>
        </w:rPr>
        <w:t xml:space="preserve"> вв.</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Западной Европы XVII -</w:t>
      </w:r>
      <w:r>
        <w:t xml:space="preserve"> </w:t>
      </w:r>
      <w:r>
        <w:rPr>
          <w:rFonts w:ascii="Times New Roman" w:hAnsi="Times New Roman"/>
          <w:sz w:val="28"/>
        </w:rPr>
        <w:t xml:space="preserve">XVIII вв. </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 xml:space="preserve">Русское искусство </w:t>
      </w:r>
      <w:r>
        <w:rPr>
          <w:rFonts w:ascii="Times New Roman" w:hAnsi="Times New Roman"/>
          <w:sz w:val="28"/>
          <w:lang w:val="en-US"/>
        </w:rPr>
        <w:t>XVIII</w:t>
      </w:r>
      <w:r>
        <w:rPr>
          <w:rFonts w:ascii="Times New Roman" w:hAnsi="Times New Roman"/>
          <w:sz w:val="28"/>
        </w:rPr>
        <w:t xml:space="preserve"> века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Западной Европы </w:t>
      </w:r>
      <w:r>
        <w:rPr>
          <w:rFonts w:ascii="Times New Roman" w:hAnsi="Times New Roman"/>
          <w:sz w:val="28"/>
          <w:lang w:val="en-US"/>
        </w:rPr>
        <w:t>XIX</w:t>
      </w:r>
      <w:r>
        <w:rPr>
          <w:rFonts w:ascii="Times New Roman" w:hAnsi="Times New Roman"/>
          <w:sz w:val="28"/>
        </w:rPr>
        <w:t xml:space="preserve"> века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Русское искусство XIX века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Западной Европы  конца </w:t>
      </w:r>
      <w:r>
        <w:rPr>
          <w:rFonts w:ascii="Times New Roman" w:hAnsi="Times New Roman"/>
          <w:sz w:val="28"/>
          <w:lang w:val="en-US"/>
        </w:rPr>
        <w:t>XIX</w:t>
      </w:r>
      <w:r>
        <w:rPr>
          <w:rFonts w:ascii="Times New Roman" w:hAnsi="Times New Roman"/>
          <w:sz w:val="28"/>
        </w:rPr>
        <w:t xml:space="preserve"> – первой половины </w:t>
      </w:r>
      <w:r>
        <w:rPr>
          <w:rFonts w:ascii="Times New Roman" w:hAnsi="Times New Roman"/>
          <w:sz w:val="28"/>
          <w:lang w:val="en-US"/>
        </w:rPr>
        <w:t>XX</w:t>
      </w:r>
      <w:r>
        <w:rPr>
          <w:rFonts w:ascii="Times New Roman" w:hAnsi="Times New Roman"/>
          <w:sz w:val="28"/>
        </w:rPr>
        <w:t xml:space="preserve"> вв.</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 xml:space="preserve">Русское искусство конца </w:t>
      </w:r>
      <w:r>
        <w:rPr>
          <w:rFonts w:ascii="Times New Roman" w:hAnsi="Times New Roman"/>
          <w:sz w:val="28"/>
          <w:lang w:val="en-US"/>
        </w:rPr>
        <w:t>XIX</w:t>
      </w:r>
      <w:r>
        <w:rPr>
          <w:rFonts w:ascii="Times New Roman" w:hAnsi="Times New Roman"/>
          <w:sz w:val="28"/>
        </w:rPr>
        <w:t xml:space="preserve"> - начала  </w:t>
      </w:r>
      <w:r>
        <w:rPr>
          <w:rFonts w:ascii="Times New Roman" w:hAnsi="Times New Roman"/>
          <w:sz w:val="28"/>
          <w:lang w:val="en-US"/>
        </w:rPr>
        <w:t>XX</w:t>
      </w:r>
      <w:r>
        <w:rPr>
          <w:rFonts w:ascii="Times New Roman" w:hAnsi="Times New Roman"/>
          <w:sz w:val="28"/>
        </w:rPr>
        <w:t xml:space="preserve"> вв.</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Советского периода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Зарубежное искусство ХХ века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русского авангарда</w:t>
      </w:r>
    </w:p>
    <w:p w:rsidR="00694EB4" w:rsidRDefault="00694EB4" w:rsidP="00694EB4">
      <w:pPr>
        <w:pStyle w:val="a5"/>
        <w:numPr>
          <w:ilvl w:val="0"/>
          <w:numId w:val="4"/>
        </w:numPr>
        <w:tabs>
          <w:tab w:val="left" w:pos="284"/>
        </w:tabs>
        <w:spacing w:after="0" w:line="360" w:lineRule="auto"/>
        <w:ind w:left="0" w:firstLine="0"/>
        <w:rPr>
          <w:rFonts w:ascii="Times New Roman" w:hAnsi="Times New Roman"/>
          <w:sz w:val="28"/>
        </w:rPr>
      </w:pPr>
      <w:r>
        <w:rPr>
          <w:rFonts w:ascii="Times New Roman" w:hAnsi="Times New Roman"/>
          <w:sz w:val="28"/>
        </w:rPr>
        <w:t>Кино и живопись</w:t>
      </w:r>
    </w:p>
    <w:p w:rsidR="00694EB4" w:rsidRDefault="00694EB4" w:rsidP="00694EB4">
      <w:pPr>
        <w:spacing w:after="0" w:line="240" w:lineRule="auto"/>
        <w:jc w:val="center"/>
        <w:rPr>
          <w:rFonts w:ascii="Times New Roman" w:hAnsi="Times New Roman"/>
          <w:sz w:val="28"/>
        </w:rPr>
      </w:pPr>
    </w:p>
    <w:p w:rsidR="00694EB4" w:rsidRDefault="00694EB4" w:rsidP="00694EB4">
      <w:pPr>
        <w:pStyle w:val="a5"/>
        <w:spacing w:after="0" w:line="240" w:lineRule="auto"/>
        <w:ind w:left="0"/>
        <w:jc w:val="center"/>
        <w:outlineLvl w:val="0"/>
        <w:rPr>
          <w:rFonts w:ascii="Times New Roman" w:hAnsi="Times New Roman"/>
          <w:b/>
          <w:i/>
          <w:sz w:val="28"/>
        </w:rPr>
      </w:pPr>
      <w:r>
        <w:rPr>
          <w:rFonts w:ascii="Times New Roman" w:hAnsi="Times New Roman"/>
          <w:b/>
          <w:i/>
          <w:sz w:val="28"/>
        </w:rPr>
        <w:t>Учебно-тематический план</w:t>
      </w:r>
    </w:p>
    <w:p w:rsidR="00694EB4" w:rsidRDefault="00694EB4" w:rsidP="00694EB4">
      <w:pPr>
        <w:pStyle w:val="a5"/>
        <w:spacing w:after="0" w:line="240" w:lineRule="auto"/>
        <w:outlineLvl w:val="0"/>
        <w:rPr>
          <w:rFonts w:ascii="Times New Roman" w:hAnsi="Times New Roman"/>
          <w:sz w:val="28"/>
        </w:rPr>
      </w:pPr>
    </w:p>
    <w:p w:rsidR="00694EB4" w:rsidRDefault="00694EB4" w:rsidP="00694EB4">
      <w:pPr>
        <w:pStyle w:val="a5"/>
        <w:outlineLvl w:val="0"/>
        <w:rPr>
          <w:rFonts w:ascii="Times New Roman" w:hAnsi="Times New Roman"/>
          <w:sz w:val="28"/>
        </w:rPr>
      </w:pPr>
      <w:r>
        <w:rPr>
          <w:rFonts w:ascii="Times New Roman" w:hAnsi="Times New Roman"/>
          <w:sz w:val="28"/>
        </w:rPr>
        <w:t>Срок освоения образовательной программы «Живопись»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365"/>
        <w:gridCol w:w="1597"/>
        <w:gridCol w:w="1134"/>
        <w:gridCol w:w="1002"/>
        <w:gridCol w:w="1231"/>
      </w:tblGrid>
      <w:tr w:rsidR="00694EB4" w:rsidTr="00923CF9">
        <w:trPr>
          <w:cantSplit/>
          <w:trHeight w:val="525"/>
        </w:trPr>
        <w:tc>
          <w:tcPr>
            <w:tcW w:w="1242" w:type="dxa"/>
            <w:vMerge w:val="restart"/>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w:t>
            </w:r>
          </w:p>
        </w:tc>
        <w:tc>
          <w:tcPr>
            <w:tcW w:w="3365" w:type="dxa"/>
            <w:vMerge w:val="restart"/>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Наименование раздела, темы</w:t>
            </w:r>
          </w:p>
        </w:tc>
        <w:tc>
          <w:tcPr>
            <w:tcW w:w="1597" w:type="dxa"/>
            <w:vMerge w:val="restart"/>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Вид учебного занятия</w:t>
            </w:r>
          </w:p>
        </w:tc>
        <w:tc>
          <w:tcPr>
            <w:tcW w:w="3367" w:type="dxa"/>
            <w:gridSpan w:val="3"/>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694EB4" w:rsidTr="00923CF9">
        <w:trPr>
          <w:cantSplit/>
          <w:trHeight w:val="435"/>
        </w:trPr>
        <w:tc>
          <w:tcPr>
            <w:tcW w:w="1242" w:type="dxa"/>
            <w:vMerge/>
            <w:tcBorders>
              <w:bottom w:val="single" w:sz="4" w:space="0" w:color="auto"/>
            </w:tcBorders>
          </w:tcPr>
          <w:p w:rsidR="00694EB4" w:rsidRDefault="00694EB4" w:rsidP="00923CF9">
            <w:pPr>
              <w:spacing w:after="0" w:line="240" w:lineRule="auto"/>
              <w:jc w:val="center"/>
              <w:rPr>
                <w:rFonts w:ascii="Times New Roman" w:hAnsi="Times New Roman"/>
                <w:sz w:val="24"/>
                <w:szCs w:val="24"/>
              </w:rPr>
            </w:pPr>
          </w:p>
        </w:tc>
        <w:tc>
          <w:tcPr>
            <w:tcW w:w="3365" w:type="dxa"/>
            <w:vMerge/>
            <w:tcBorders>
              <w:bottom w:val="single" w:sz="4" w:space="0" w:color="auto"/>
            </w:tcBorders>
          </w:tcPr>
          <w:p w:rsidR="00694EB4" w:rsidRDefault="00694EB4" w:rsidP="00923CF9">
            <w:pPr>
              <w:spacing w:after="0" w:line="240" w:lineRule="auto"/>
              <w:jc w:val="center"/>
              <w:rPr>
                <w:rFonts w:ascii="Times New Roman" w:hAnsi="Times New Roman"/>
                <w:sz w:val="24"/>
                <w:szCs w:val="24"/>
              </w:rPr>
            </w:pPr>
          </w:p>
        </w:tc>
        <w:tc>
          <w:tcPr>
            <w:tcW w:w="1597" w:type="dxa"/>
            <w:vMerge/>
            <w:tcBorders>
              <w:bottom w:val="single" w:sz="4" w:space="0" w:color="auto"/>
            </w:tcBorders>
          </w:tcPr>
          <w:p w:rsidR="00694EB4" w:rsidRDefault="00694EB4" w:rsidP="00923CF9">
            <w:pPr>
              <w:spacing w:after="0" w:line="240" w:lineRule="auto"/>
              <w:jc w:val="center"/>
              <w:rPr>
                <w:rFonts w:ascii="Times New Roman" w:hAnsi="Times New Roman"/>
                <w:sz w:val="24"/>
                <w:szCs w:val="24"/>
              </w:rPr>
            </w:pPr>
          </w:p>
        </w:tc>
        <w:tc>
          <w:tcPr>
            <w:tcW w:w="1134" w:type="dxa"/>
            <w:tcBorders>
              <w:bottom w:val="single" w:sz="4" w:space="0" w:color="auto"/>
            </w:tcBorders>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Максимальная учебная нагрузка</w:t>
            </w:r>
          </w:p>
        </w:tc>
        <w:tc>
          <w:tcPr>
            <w:tcW w:w="1002" w:type="dxa"/>
            <w:tcBorders>
              <w:bottom w:val="single" w:sz="4" w:space="0" w:color="auto"/>
            </w:tcBorders>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Самостоятельная работа</w:t>
            </w:r>
          </w:p>
        </w:tc>
        <w:tc>
          <w:tcPr>
            <w:tcW w:w="1231" w:type="dxa"/>
            <w:tcBorders>
              <w:bottom w:val="single" w:sz="4" w:space="0" w:color="auto"/>
            </w:tcBorders>
          </w:tcPr>
          <w:p w:rsidR="00694EB4" w:rsidRDefault="00694EB4" w:rsidP="00923CF9">
            <w:pPr>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2 класс, 1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jc w:val="center"/>
              <w:rPr>
                <w:rFonts w:ascii="Times New Roman" w:hAnsi="Times New Roman"/>
                <w:b/>
                <w:sz w:val="28"/>
                <w:szCs w:val="28"/>
              </w:rPr>
            </w:pPr>
          </w:p>
        </w:tc>
        <w:tc>
          <w:tcPr>
            <w:tcW w:w="3365" w:type="dxa"/>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Раздел 1. Искусство Древнего мира</w:t>
            </w:r>
          </w:p>
        </w:tc>
        <w:tc>
          <w:tcPr>
            <w:tcW w:w="1597" w:type="dxa"/>
          </w:tcPr>
          <w:p w:rsidR="00694EB4" w:rsidRDefault="00694EB4" w:rsidP="00923CF9">
            <w:pPr>
              <w:spacing w:after="0" w:line="240" w:lineRule="auto"/>
              <w:jc w:val="center"/>
              <w:rPr>
                <w:rFonts w:ascii="Times New Roman" w:hAnsi="Times New Roman"/>
                <w:b/>
                <w:sz w:val="28"/>
                <w:szCs w:val="28"/>
              </w:rPr>
            </w:pPr>
          </w:p>
        </w:tc>
        <w:tc>
          <w:tcPr>
            <w:tcW w:w="1134" w:type="dxa"/>
          </w:tcPr>
          <w:p w:rsidR="00694EB4" w:rsidRDefault="00694EB4" w:rsidP="00923CF9">
            <w:pPr>
              <w:spacing w:after="0" w:line="240" w:lineRule="auto"/>
              <w:jc w:val="center"/>
              <w:rPr>
                <w:rFonts w:ascii="Times New Roman" w:hAnsi="Times New Roman"/>
                <w:b/>
                <w:sz w:val="28"/>
                <w:szCs w:val="28"/>
              </w:rPr>
            </w:pPr>
          </w:p>
        </w:tc>
        <w:tc>
          <w:tcPr>
            <w:tcW w:w="1002" w:type="dxa"/>
          </w:tcPr>
          <w:p w:rsidR="00694EB4" w:rsidRDefault="00694EB4" w:rsidP="00923CF9">
            <w:pPr>
              <w:spacing w:after="0" w:line="240" w:lineRule="auto"/>
              <w:jc w:val="center"/>
              <w:rPr>
                <w:rFonts w:ascii="Times New Roman" w:hAnsi="Times New Roman"/>
                <w:b/>
                <w:sz w:val="28"/>
                <w:szCs w:val="28"/>
              </w:rPr>
            </w:pPr>
          </w:p>
        </w:tc>
        <w:tc>
          <w:tcPr>
            <w:tcW w:w="1231" w:type="dxa"/>
          </w:tcPr>
          <w:p w:rsidR="00694EB4" w:rsidRDefault="00694EB4" w:rsidP="00923CF9">
            <w:pPr>
              <w:spacing w:after="0" w:line="240" w:lineRule="auto"/>
              <w:jc w:val="center"/>
              <w:rPr>
                <w:rFonts w:ascii="Times New Roman" w:hAnsi="Times New Roman"/>
                <w:b/>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Введение. Первобытное искусство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Бесписьменные народы: искусство мифа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w:t>
            </w: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Древний Египет</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Древнее  и среднее царство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Новое царство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Египетский орнамент</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стран Междуречья. Шумер. Ассирия. Вавилон. Персия</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скифов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Древней Индии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Искусство Древнего Китая и Японии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w:t>
            </w: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Древнегреческое искусство</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Эгейского мира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Древней Греции</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Вазопись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Древнегреческий храм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Ансамбль Афинского акрополя</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Скульптура Древней Греции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1.8.2.5.</w:t>
            </w:r>
          </w:p>
        </w:tc>
        <w:tc>
          <w:tcPr>
            <w:tcW w:w="3365"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Эллинизм</w:t>
            </w:r>
          </w:p>
        </w:tc>
        <w:tc>
          <w:tcPr>
            <w:tcW w:w="1597"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Borders>
              <w:bottom w:val="single" w:sz="4" w:space="0" w:color="auto"/>
            </w:tcBorders>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48</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 xml:space="preserve">2 класс,1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1.9.</w:t>
            </w: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Древнеримское искусство</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1.9.1.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Искусство этрусков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1.9.2.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Древнего Рима</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1.9.2.1.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Архитектура Древнего Рима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1.9.2.2.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Скульптура Древнего </w:t>
            </w:r>
            <w:r>
              <w:rPr>
                <w:rFonts w:ascii="Times New Roman" w:hAnsi="Times New Roman"/>
                <w:sz w:val="28"/>
                <w:szCs w:val="28"/>
              </w:rPr>
              <w:lastRenderedPageBreak/>
              <w:t>Рима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1.9.2.3.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Живопись Древнего Рима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b/>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2. Средневековое искусство</w:t>
            </w:r>
          </w:p>
        </w:tc>
        <w:tc>
          <w:tcPr>
            <w:tcW w:w="1597" w:type="dxa"/>
          </w:tcPr>
          <w:p w:rsidR="00694EB4" w:rsidRDefault="00694EB4" w:rsidP="00923CF9">
            <w:pPr>
              <w:spacing w:after="0" w:line="240" w:lineRule="auto"/>
              <w:rPr>
                <w:rFonts w:ascii="Times New Roman" w:hAnsi="Times New Roman"/>
                <w:b/>
                <w:sz w:val="28"/>
                <w:szCs w:val="28"/>
              </w:rPr>
            </w:pPr>
          </w:p>
        </w:tc>
        <w:tc>
          <w:tcPr>
            <w:tcW w:w="1134" w:type="dxa"/>
          </w:tcPr>
          <w:p w:rsidR="00694EB4" w:rsidRDefault="00694EB4" w:rsidP="00923CF9">
            <w:pPr>
              <w:spacing w:after="0" w:line="240" w:lineRule="auto"/>
              <w:rPr>
                <w:rFonts w:ascii="Times New Roman" w:hAnsi="Times New Roman"/>
                <w:b/>
                <w:sz w:val="28"/>
                <w:szCs w:val="28"/>
              </w:rPr>
            </w:pPr>
          </w:p>
        </w:tc>
        <w:tc>
          <w:tcPr>
            <w:tcW w:w="1002" w:type="dxa"/>
          </w:tcPr>
          <w:p w:rsidR="00694EB4" w:rsidRDefault="00694EB4" w:rsidP="00923CF9">
            <w:pPr>
              <w:spacing w:after="0" w:line="240" w:lineRule="auto"/>
              <w:rPr>
                <w:rFonts w:ascii="Times New Roman" w:hAnsi="Times New Roman"/>
                <w:b/>
                <w:sz w:val="28"/>
                <w:szCs w:val="28"/>
              </w:rPr>
            </w:pPr>
          </w:p>
        </w:tc>
        <w:tc>
          <w:tcPr>
            <w:tcW w:w="1231" w:type="dxa"/>
          </w:tcPr>
          <w:p w:rsidR="00694EB4" w:rsidRDefault="00694EB4" w:rsidP="00923CF9">
            <w:pPr>
              <w:spacing w:after="0" w:line="240" w:lineRule="auto"/>
              <w:rPr>
                <w:rFonts w:ascii="Times New Roman" w:hAnsi="Times New Roman"/>
                <w:b/>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Византии</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2.1.1.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Раннехристианская архитектура. Храм св. Софии в Константинополе</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2.1.2.</w:t>
            </w:r>
          </w:p>
        </w:tc>
        <w:tc>
          <w:tcPr>
            <w:tcW w:w="3365" w:type="dxa"/>
          </w:tcPr>
          <w:p w:rsidR="00694EB4" w:rsidRDefault="00694EB4" w:rsidP="00923CF9">
            <w:pPr>
              <w:spacing w:after="0" w:line="240" w:lineRule="auto"/>
              <w:rPr>
                <w:rFonts w:ascii="Times New Roman" w:hAnsi="Times New Roman"/>
                <w:sz w:val="28"/>
                <w:szCs w:val="28"/>
                <w:lang w:val="en-US"/>
              </w:rPr>
            </w:pPr>
            <w:r>
              <w:rPr>
                <w:rFonts w:ascii="Times New Roman" w:hAnsi="Times New Roman"/>
                <w:sz w:val="28"/>
                <w:szCs w:val="28"/>
              </w:rPr>
              <w:t xml:space="preserve">Византийская иконопись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2.1.3.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Византийский орнамент</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Средневековое искусство Западной Европы</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2.2.1.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Введение. Искусство варваров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2.2.2.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Романский стиль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2.2.3.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Готический стиль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2.2.4.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средневекового орнамента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средневекового Востока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3. Искусство Древней Руси (</w:t>
            </w:r>
            <w:r>
              <w:rPr>
                <w:rFonts w:ascii="Times New Roman" w:hAnsi="Times New Roman"/>
                <w:b/>
                <w:sz w:val="28"/>
                <w:szCs w:val="28"/>
                <w:lang w:val="en-US"/>
              </w:rPr>
              <w:t>X</w:t>
            </w:r>
            <w:r>
              <w:rPr>
                <w:rFonts w:ascii="Times New Roman" w:hAnsi="Times New Roman"/>
                <w:b/>
                <w:sz w:val="28"/>
                <w:szCs w:val="28"/>
              </w:rPr>
              <w:t xml:space="preserve"> – начала </w:t>
            </w:r>
            <w:r>
              <w:rPr>
                <w:rFonts w:ascii="Times New Roman" w:hAnsi="Times New Roman"/>
                <w:b/>
                <w:sz w:val="28"/>
                <w:szCs w:val="28"/>
                <w:lang w:val="en-US"/>
              </w:rPr>
              <w:t>XV</w:t>
            </w:r>
            <w:r>
              <w:rPr>
                <w:rFonts w:ascii="Times New Roman" w:hAnsi="Times New Roman"/>
                <w:b/>
                <w:sz w:val="28"/>
                <w:szCs w:val="28"/>
              </w:rPr>
              <w:t xml:space="preserve"> вв.)</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Киевской Руси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Новгорода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Владимиро-Суздальская архитектурная школа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Феофан Грек и Андрей Рублев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Зачет: «Искусство средних веков»</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51</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 xml:space="preserve">3 класс, 2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4. Возрождение</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4.1. – 4.2.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Архитектура и скульптура Италии эпохи Возрождения</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Флорентийская живопись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Сандро Боттичелли  и Леонардо да Винчи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Рафаэль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Микеланджело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Венецианская живопись. Тициан</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4.8.</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Творчество Веронезе и Тинторетто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4.9.</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Возрождение в Нидерландах</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4.10.</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Босх и Питер Брейгель Старший</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4.11.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Возрождение в Германии. Альбрехт Дюрер</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 xml:space="preserve">Раздел 5. Искусство Руси  второй половины </w:t>
            </w:r>
            <w:r>
              <w:rPr>
                <w:rFonts w:ascii="Times New Roman" w:hAnsi="Times New Roman"/>
                <w:b/>
                <w:sz w:val="28"/>
                <w:szCs w:val="28"/>
                <w:lang w:val="en-US"/>
              </w:rPr>
              <w:t>XV</w:t>
            </w:r>
            <w:r>
              <w:rPr>
                <w:rFonts w:ascii="Times New Roman" w:hAnsi="Times New Roman"/>
                <w:b/>
                <w:sz w:val="28"/>
                <w:szCs w:val="28"/>
              </w:rPr>
              <w:t xml:space="preserve"> – </w:t>
            </w:r>
            <w:r>
              <w:rPr>
                <w:rFonts w:ascii="Times New Roman" w:hAnsi="Times New Roman"/>
                <w:b/>
                <w:sz w:val="28"/>
                <w:szCs w:val="28"/>
                <w:lang w:val="en-US"/>
              </w:rPr>
              <w:t>XVII</w:t>
            </w:r>
            <w:r>
              <w:rPr>
                <w:rFonts w:ascii="Times New Roman" w:hAnsi="Times New Roman"/>
                <w:b/>
                <w:sz w:val="28"/>
                <w:szCs w:val="28"/>
              </w:rPr>
              <w:t xml:space="preserve"> вв.</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5.1.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Ансамбль Московского Кремля</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5.2.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Своеобразие русской архитектуры</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5.3.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Иконостас</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5.4.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Школа Дионисия и Симон Ушаков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5.5.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Искусство художественного оформления книги в средневековой России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48</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 xml:space="preserve">3 класс, 2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 xml:space="preserve">Раздел 6. Искусство Западной Европы </w:t>
            </w:r>
            <w:r>
              <w:rPr>
                <w:rFonts w:ascii="Times New Roman" w:hAnsi="Times New Roman"/>
                <w:b/>
                <w:sz w:val="28"/>
                <w:szCs w:val="28"/>
                <w:lang w:val="en-US"/>
              </w:rPr>
              <w:t>XVII</w:t>
            </w:r>
            <w:r>
              <w:rPr>
                <w:rFonts w:ascii="Times New Roman" w:hAnsi="Times New Roman"/>
                <w:b/>
                <w:sz w:val="28"/>
                <w:szCs w:val="28"/>
              </w:rPr>
              <w:t xml:space="preserve">- </w:t>
            </w:r>
            <w:r>
              <w:rPr>
                <w:rFonts w:ascii="Times New Roman" w:hAnsi="Times New Roman"/>
                <w:b/>
                <w:sz w:val="28"/>
                <w:szCs w:val="28"/>
                <w:lang w:val="en-US"/>
              </w:rPr>
              <w:t>XVIII</w:t>
            </w:r>
            <w:r>
              <w:rPr>
                <w:rFonts w:ascii="Times New Roman" w:hAnsi="Times New Roman"/>
                <w:b/>
                <w:sz w:val="28"/>
                <w:szCs w:val="28"/>
              </w:rPr>
              <w:t xml:space="preserve"> вв.</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Архитектура и скульптура Италии XVII века. Стиль барокко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Караваджо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Искусство Испании </w:t>
            </w:r>
            <w:r>
              <w:rPr>
                <w:rFonts w:ascii="Times New Roman" w:hAnsi="Times New Roman"/>
                <w:sz w:val="28"/>
                <w:szCs w:val="28"/>
                <w:lang w:val="en-US"/>
              </w:rPr>
              <w:t>XVII</w:t>
            </w:r>
            <w:r>
              <w:rPr>
                <w:rFonts w:ascii="Times New Roman" w:hAnsi="Times New Roman"/>
                <w:sz w:val="28"/>
                <w:szCs w:val="28"/>
              </w:rPr>
              <w:t xml:space="preserve">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Фландрии XVII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«Малые» голландцы</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Рембрандт</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Архитектура Франции XVII века. Стиль классицизм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6.8.</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Никола Пуссен и Клод Лоррен</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6.9.</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Франции  первой половины XVIII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6.10.</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Искусство Франции  </w:t>
            </w:r>
            <w:r>
              <w:rPr>
                <w:rFonts w:ascii="Times New Roman" w:hAnsi="Times New Roman"/>
                <w:sz w:val="28"/>
                <w:szCs w:val="28"/>
              </w:rPr>
              <w:lastRenderedPageBreak/>
              <w:t>второй  половины XVIII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6.11.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Англии XVIII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7. Русское искусство XVIII века</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7.1.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Русское искусство первой половины XVIII века.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7.2. </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Русская архитектура второй половины XVIII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7.3.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Русская скульптура и живопись второй половины XVIII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7.4.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Зачет по теме «Стили барокко, классицизм, рококо»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51</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 xml:space="preserve">4 класс, 3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 xml:space="preserve"> Раздел 8. Искусство Западной Европы XIX века</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Франциско Гойя</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Французский классицизм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Романтизм во Франции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Романтизм в Англии. Прерафаэлиты</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Реализм во Франции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Эдуард Мане</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Беседа </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Импрессионизм</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8.8.</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Огюст Роден</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8.9.</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Неоимпрессионизм</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8.10.</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Постимпрессионизм</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48</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sz w:val="28"/>
                <w:szCs w:val="28"/>
              </w:rPr>
            </w:pPr>
            <w:r>
              <w:rPr>
                <w:rFonts w:ascii="Times New Roman" w:hAnsi="Times New Roman"/>
                <w:b/>
                <w:sz w:val="28"/>
                <w:szCs w:val="28"/>
              </w:rPr>
              <w:t xml:space="preserve">4 класс, 3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9. Русское искусство XIX века</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первой половины XIX века. Архитектура.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Скульптура первой половины XIX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Живопись первой половины XIX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Русская живопись 60 -70 годов XIX века. </w:t>
            </w:r>
            <w:r>
              <w:rPr>
                <w:rFonts w:ascii="Times New Roman" w:hAnsi="Times New Roman"/>
                <w:sz w:val="28"/>
                <w:szCs w:val="28"/>
              </w:rPr>
              <w:lastRenderedPageBreak/>
              <w:t>Передвижники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9.5.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Русский пейзаж XIX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Илья Репин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Василий Суриков и Виктор Васнецов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9.8.</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Архитектура и скульптура второй половины XIX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9.9.</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Зачет</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51</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b/>
                <w:sz w:val="28"/>
                <w:szCs w:val="28"/>
              </w:rPr>
            </w:pPr>
            <w:r>
              <w:rPr>
                <w:rFonts w:ascii="Times New Roman" w:hAnsi="Times New Roman"/>
                <w:b/>
                <w:sz w:val="28"/>
                <w:szCs w:val="28"/>
              </w:rPr>
              <w:t xml:space="preserve">5 класс, 4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 xml:space="preserve">Раздел 10. Искусство Западной Европы конца </w:t>
            </w:r>
            <w:r>
              <w:rPr>
                <w:rFonts w:ascii="Times New Roman" w:hAnsi="Times New Roman"/>
                <w:b/>
                <w:sz w:val="28"/>
                <w:szCs w:val="28"/>
                <w:lang w:val="en-US"/>
              </w:rPr>
              <w:t>XIX</w:t>
            </w:r>
            <w:r>
              <w:rPr>
                <w:rFonts w:ascii="Times New Roman" w:hAnsi="Times New Roman"/>
                <w:b/>
                <w:sz w:val="28"/>
                <w:szCs w:val="28"/>
              </w:rPr>
              <w:t xml:space="preserve"> – первой половины </w:t>
            </w:r>
            <w:r>
              <w:rPr>
                <w:rFonts w:ascii="Times New Roman" w:hAnsi="Times New Roman"/>
                <w:b/>
                <w:sz w:val="28"/>
                <w:szCs w:val="28"/>
                <w:lang w:val="en-US"/>
              </w:rPr>
              <w:t>XX</w:t>
            </w:r>
            <w:r>
              <w:rPr>
                <w:rFonts w:ascii="Times New Roman" w:hAnsi="Times New Roman"/>
                <w:b/>
                <w:sz w:val="28"/>
                <w:szCs w:val="28"/>
              </w:rPr>
              <w:t xml:space="preserve"> века</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Модерн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Символизм</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Стили и направления начала XX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 xml:space="preserve">Матисс </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Пикассо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10.6.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Абстрактное искусство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 xml:space="preserve">Раздел 11. Русское искусство конца </w:t>
            </w:r>
            <w:r>
              <w:rPr>
                <w:rFonts w:ascii="Times New Roman" w:hAnsi="Times New Roman"/>
                <w:b/>
                <w:sz w:val="28"/>
                <w:szCs w:val="28"/>
                <w:lang w:val="en-US"/>
              </w:rPr>
              <w:t>XIX</w:t>
            </w:r>
            <w:r>
              <w:rPr>
                <w:rFonts w:ascii="Times New Roman" w:hAnsi="Times New Roman"/>
                <w:b/>
                <w:sz w:val="28"/>
                <w:szCs w:val="28"/>
              </w:rPr>
              <w:t xml:space="preserve"> – начала  XX вв.</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Константин Коровин и Валентин Серов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Михаил Врубель</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«Мир искусства»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«Союз русских художников»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«Голубая роза»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11.6.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Ранний русский авангард</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3365"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597" w:type="dxa"/>
            <w:tcBorders>
              <w:bottom w:val="single" w:sz="4" w:space="0" w:color="auto"/>
            </w:tcBorders>
          </w:tcPr>
          <w:p w:rsidR="00694EB4" w:rsidRDefault="00694EB4" w:rsidP="00923CF9">
            <w:pPr>
              <w:spacing w:after="0" w:line="240" w:lineRule="auto"/>
              <w:rPr>
                <w:rFonts w:ascii="Times New Roman" w:hAnsi="Times New Roman"/>
                <w:b/>
                <w:sz w:val="28"/>
                <w:szCs w:val="28"/>
              </w:rPr>
            </w:pPr>
          </w:p>
        </w:tc>
        <w:tc>
          <w:tcPr>
            <w:tcW w:w="1134"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48</w:t>
            </w:r>
          </w:p>
        </w:tc>
        <w:tc>
          <w:tcPr>
            <w:tcW w:w="1002"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c>
          <w:tcPr>
            <w:tcW w:w="1231" w:type="dxa"/>
            <w:tcBorders>
              <w:bottom w:val="single" w:sz="4" w:space="0" w:color="auto"/>
            </w:tcBorders>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24</w:t>
            </w:r>
          </w:p>
        </w:tc>
      </w:tr>
      <w:tr w:rsidR="00694EB4" w:rsidTr="00923CF9">
        <w:tc>
          <w:tcPr>
            <w:tcW w:w="9571" w:type="dxa"/>
            <w:gridSpan w:val="6"/>
            <w:shd w:val="clear" w:color="auto" w:fill="D9D9D9"/>
          </w:tcPr>
          <w:p w:rsidR="00694EB4" w:rsidRDefault="00694EB4" w:rsidP="00923CF9">
            <w:pPr>
              <w:spacing w:after="0" w:line="240" w:lineRule="auto"/>
              <w:jc w:val="center"/>
              <w:rPr>
                <w:rFonts w:ascii="Times New Roman" w:hAnsi="Times New Roman"/>
                <w:sz w:val="28"/>
                <w:szCs w:val="28"/>
              </w:rPr>
            </w:pPr>
            <w:r>
              <w:rPr>
                <w:rFonts w:ascii="Times New Roman" w:hAnsi="Times New Roman"/>
                <w:b/>
                <w:sz w:val="28"/>
                <w:szCs w:val="28"/>
              </w:rPr>
              <w:t xml:space="preserve">5 класс, 4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694EB4" w:rsidTr="00923CF9">
        <w:tc>
          <w:tcPr>
            <w:tcW w:w="1242" w:type="dxa"/>
          </w:tcPr>
          <w:p w:rsidR="00694EB4" w:rsidRDefault="00694EB4" w:rsidP="00923CF9">
            <w:pPr>
              <w:spacing w:after="0" w:line="240" w:lineRule="auto"/>
              <w:rPr>
                <w:rFonts w:ascii="Times New Roman" w:hAnsi="Times New Roman"/>
                <w:b/>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12. Искусство советского периода</w:t>
            </w:r>
          </w:p>
        </w:tc>
        <w:tc>
          <w:tcPr>
            <w:tcW w:w="1597" w:type="dxa"/>
          </w:tcPr>
          <w:p w:rsidR="00694EB4" w:rsidRDefault="00694EB4" w:rsidP="00923CF9">
            <w:pPr>
              <w:spacing w:after="0" w:line="240" w:lineRule="auto"/>
              <w:rPr>
                <w:rFonts w:ascii="Times New Roman" w:hAnsi="Times New Roman"/>
                <w:b/>
                <w:sz w:val="28"/>
                <w:szCs w:val="28"/>
              </w:rPr>
            </w:pPr>
          </w:p>
        </w:tc>
        <w:tc>
          <w:tcPr>
            <w:tcW w:w="1134" w:type="dxa"/>
          </w:tcPr>
          <w:p w:rsidR="00694EB4" w:rsidRDefault="00694EB4" w:rsidP="00923CF9">
            <w:pPr>
              <w:spacing w:after="0" w:line="240" w:lineRule="auto"/>
              <w:rPr>
                <w:rFonts w:ascii="Times New Roman" w:hAnsi="Times New Roman"/>
                <w:b/>
                <w:sz w:val="28"/>
                <w:szCs w:val="28"/>
              </w:rPr>
            </w:pPr>
          </w:p>
        </w:tc>
        <w:tc>
          <w:tcPr>
            <w:tcW w:w="1002" w:type="dxa"/>
          </w:tcPr>
          <w:p w:rsidR="00694EB4" w:rsidRDefault="00694EB4" w:rsidP="00923CF9">
            <w:pPr>
              <w:spacing w:after="0" w:line="240" w:lineRule="auto"/>
              <w:rPr>
                <w:rFonts w:ascii="Times New Roman" w:hAnsi="Times New Roman"/>
                <w:b/>
                <w:sz w:val="28"/>
                <w:szCs w:val="28"/>
              </w:rPr>
            </w:pPr>
          </w:p>
        </w:tc>
        <w:tc>
          <w:tcPr>
            <w:tcW w:w="1231" w:type="dxa"/>
          </w:tcPr>
          <w:p w:rsidR="00694EB4" w:rsidRDefault="00694EB4" w:rsidP="00923CF9">
            <w:pPr>
              <w:spacing w:after="0" w:line="240" w:lineRule="auto"/>
              <w:rPr>
                <w:rFonts w:ascii="Times New Roman" w:hAnsi="Times New Roman"/>
                <w:b/>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периода Октябрьской революции и гражданской войны</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«Четыре искусства», АХРР и ОСТ</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30-х годов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6</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в период Великой Отечественной войны</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lastRenderedPageBreak/>
              <w:t>12.5.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конца 40-х начала 80-х годов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Лекция</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Искусство моего края,  города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Комбинированное занятие</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18</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9</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12.7.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Подготовка к итоговой аттестации</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3</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1,5</w:t>
            </w:r>
          </w:p>
        </w:tc>
      </w:tr>
      <w:tr w:rsidR="00694EB4" w:rsidTr="00923CF9">
        <w:tc>
          <w:tcPr>
            <w:tcW w:w="1242" w:type="dxa"/>
          </w:tcPr>
          <w:p w:rsidR="00694EB4" w:rsidRDefault="00694EB4" w:rsidP="00923CF9">
            <w:pPr>
              <w:spacing w:after="0" w:line="240" w:lineRule="auto"/>
              <w:jc w:val="center"/>
              <w:rPr>
                <w:rFonts w:ascii="Times New Roman" w:hAnsi="Times New Roman"/>
                <w:b/>
                <w:sz w:val="28"/>
                <w:szCs w:val="28"/>
              </w:rPr>
            </w:pPr>
          </w:p>
        </w:tc>
        <w:tc>
          <w:tcPr>
            <w:tcW w:w="3365" w:type="dxa"/>
          </w:tcPr>
          <w:p w:rsidR="00694EB4" w:rsidRDefault="00694EB4" w:rsidP="00923CF9">
            <w:pPr>
              <w:spacing w:after="0" w:line="240" w:lineRule="auto"/>
              <w:jc w:val="center"/>
              <w:rPr>
                <w:rFonts w:ascii="Times New Roman" w:hAnsi="Times New Roman"/>
                <w:b/>
                <w:sz w:val="28"/>
                <w:szCs w:val="28"/>
              </w:rPr>
            </w:pPr>
          </w:p>
        </w:tc>
        <w:tc>
          <w:tcPr>
            <w:tcW w:w="1597" w:type="dxa"/>
          </w:tcPr>
          <w:p w:rsidR="00694EB4" w:rsidRDefault="00694EB4" w:rsidP="00923CF9">
            <w:pPr>
              <w:spacing w:after="0" w:line="240" w:lineRule="auto"/>
              <w:rPr>
                <w:rFonts w:ascii="Times New Roman" w:hAnsi="Times New Roman"/>
                <w:b/>
                <w:sz w:val="28"/>
                <w:szCs w:val="28"/>
              </w:rPr>
            </w:pPr>
          </w:p>
        </w:tc>
        <w:tc>
          <w:tcPr>
            <w:tcW w:w="1134"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51</w:t>
            </w:r>
          </w:p>
        </w:tc>
        <w:tc>
          <w:tcPr>
            <w:tcW w:w="1002"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c>
          <w:tcPr>
            <w:tcW w:w="1231"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25,5</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Владимир Татлин</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Наталья Гончарова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Павел Филонов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13.7.</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Марк Шагал</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13.8.</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Кузьма Петров-Водкин</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Беседа</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p>
        </w:tc>
        <w:tc>
          <w:tcPr>
            <w:tcW w:w="3365"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Раздел  14. Кино и живопись</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p>
        </w:tc>
        <w:tc>
          <w:tcPr>
            <w:tcW w:w="1002" w:type="dxa"/>
          </w:tcPr>
          <w:p w:rsidR="00694EB4" w:rsidRDefault="00694EB4" w:rsidP="00923CF9">
            <w:pPr>
              <w:spacing w:after="0" w:line="240" w:lineRule="auto"/>
              <w:rPr>
                <w:rFonts w:ascii="Times New Roman" w:hAnsi="Times New Roman"/>
                <w:sz w:val="28"/>
                <w:szCs w:val="28"/>
              </w:rPr>
            </w:pPr>
          </w:p>
        </w:tc>
        <w:tc>
          <w:tcPr>
            <w:tcW w:w="1231" w:type="dxa"/>
          </w:tcPr>
          <w:p w:rsidR="00694EB4" w:rsidRDefault="00694EB4" w:rsidP="00923CF9">
            <w:pPr>
              <w:spacing w:after="0" w:line="240" w:lineRule="auto"/>
              <w:rPr>
                <w:rFonts w:ascii="Times New Roman" w:hAnsi="Times New Roman"/>
                <w:sz w:val="28"/>
                <w:szCs w:val="28"/>
              </w:rPr>
            </w:pP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14.1.</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Аудиовизуальное искусство</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14.2.</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Кино и живопись в Западном искусстве начала ХХ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14.3.</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Анимационное искусство в Западном искусстве середины ХХ века</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14.4.</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Анимационное искусство в России</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4</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14.5.</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Фильмы современных художников</w:t>
            </w:r>
          </w:p>
        </w:tc>
        <w:tc>
          <w:tcPr>
            <w:tcW w:w="1597"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Комбинированный урок</w:t>
            </w: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14.6.</w:t>
            </w:r>
          </w:p>
        </w:tc>
        <w:tc>
          <w:tcPr>
            <w:tcW w:w="3365"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Подготовка к итоговой аттестации</w:t>
            </w:r>
          </w:p>
        </w:tc>
        <w:tc>
          <w:tcPr>
            <w:tcW w:w="1597" w:type="dxa"/>
          </w:tcPr>
          <w:p w:rsidR="00694EB4" w:rsidRDefault="00694EB4" w:rsidP="00923CF9">
            <w:pPr>
              <w:spacing w:after="0" w:line="240" w:lineRule="auto"/>
              <w:rPr>
                <w:rFonts w:ascii="Times New Roman" w:hAnsi="Times New Roman"/>
                <w:sz w:val="28"/>
                <w:szCs w:val="28"/>
              </w:rPr>
            </w:pPr>
          </w:p>
        </w:tc>
        <w:tc>
          <w:tcPr>
            <w:tcW w:w="1134"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2</w:t>
            </w:r>
          </w:p>
        </w:tc>
        <w:tc>
          <w:tcPr>
            <w:tcW w:w="1002"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c>
          <w:tcPr>
            <w:tcW w:w="1231" w:type="dxa"/>
          </w:tcPr>
          <w:p w:rsidR="00694EB4" w:rsidRDefault="00694EB4" w:rsidP="00923CF9">
            <w:pPr>
              <w:spacing w:after="0" w:line="240" w:lineRule="auto"/>
              <w:rPr>
                <w:rFonts w:ascii="Times New Roman" w:hAnsi="Times New Roman"/>
                <w:sz w:val="28"/>
                <w:szCs w:val="28"/>
              </w:rPr>
            </w:pPr>
            <w:r>
              <w:rPr>
                <w:rFonts w:ascii="Times New Roman" w:hAnsi="Times New Roman"/>
                <w:sz w:val="28"/>
                <w:szCs w:val="28"/>
              </w:rPr>
              <w:t>1</w:t>
            </w:r>
          </w:p>
        </w:tc>
      </w:tr>
      <w:tr w:rsidR="00694EB4" w:rsidTr="00923CF9">
        <w:tc>
          <w:tcPr>
            <w:tcW w:w="1242" w:type="dxa"/>
          </w:tcPr>
          <w:p w:rsidR="00694EB4" w:rsidRDefault="00694EB4" w:rsidP="00923CF9">
            <w:pPr>
              <w:spacing w:after="0" w:line="240" w:lineRule="auto"/>
              <w:rPr>
                <w:rFonts w:ascii="Times New Roman" w:hAnsi="Times New Roman"/>
                <w:b/>
                <w:sz w:val="28"/>
                <w:szCs w:val="28"/>
              </w:rPr>
            </w:pPr>
          </w:p>
        </w:tc>
        <w:tc>
          <w:tcPr>
            <w:tcW w:w="3365" w:type="dxa"/>
          </w:tcPr>
          <w:p w:rsidR="00694EB4" w:rsidRDefault="00694EB4" w:rsidP="00923CF9">
            <w:pPr>
              <w:spacing w:after="0" w:line="240" w:lineRule="auto"/>
              <w:rPr>
                <w:rFonts w:ascii="Times New Roman" w:hAnsi="Times New Roman"/>
                <w:b/>
                <w:sz w:val="28"/>
                <w:szCs w:val="28"/>
              </w:rPr>
            </w:pPr>
          </w:p>
        </w:tc>
        <w:tc>
          <w:tcPr>
            <w:tcW w:w="1597" w:type="dxa"/>
          </w:tcPr>
          <w:p w:rsidR="00694EB4" w:rsidRDefault="00694EB4" w:rsidP="00923CF9">
            <w:pPr>
              <w:spacing w:after="0" w:line="240" w:lineRule="auto"/>
              <w:rPr>
                <w:rFonts w:ascii="Times New Roman" w:hAnsi="Times New Roman"/>
                <w:b/>
                <w:sz w:val="28"/>
                <w:szCs w:val="28"/>
              </w:rPr>
            </w:pPr>
          </w:p>
        </w:tc>
        <w:tc>
          <w:tcPr>
            <w:tcW w:w="1134"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34</w:t>
            </w:r>
          </w:p>
        </w:tc>
        <w:tc>
          <w:tcPr>
            <w:tcW w:w="1002"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17</w:t>
            </w:r>
          </w:p>
        </w:tc>
        <w:tc>
          <w:tcPr>
            <w:tcW w:w="1231" w:type="dxa"/>
          </w:tcPr>
          <w:p w:rsidR="00694EB4" w:rsidRDefault="00694EB4" w:rsidP="00923CF9">
            <w:pPr>
              <w:spacing w:after="0" w:line="240" w:lineRule="auto"/>
              <w:rPr>
                <w:rFonts w:ascii="Times New Roman" w:hAnsi="Times New Roman"/>
                <w:b/>
                <w:sz w:val="28"/>
                <w:szCs w:val="28"/>
              </w:rPr>
            </w:pPr>
            <w:r>
              <w:rPr>
                <w:rFonts w:ascii="Times New Roman" w:hAnsi="Times New Roman"/>
                <w:b/>
                <w:sz w:val="28"/>
                <w:szCs w:val="28"/>
              </w:rPr>
              <w:t>17</w:t>
            </w:r>
          </w:p>
        </w:tc>
      </w:tr>
    </w:tbl>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jc w:val="center"/>
        <w:outlineLvl w:val="0"/>
        <w:rPr>
          <w:rFonts w:ascii="Times New Roman" w:hAnsi="Times New Roman"/>
          <w:b/>
          <w:i/>
          <w:sz w:val="28"/>
        </w:rPr>
      </w:pPr>
      <w:r>
        <w:rPr>
          <w:rFonts w:ascii="Times New Roman" w:hAnsi="Times New Roman"/>
          <w:b/>
          <w:i/>
          <w:sz w:val="28"/>
        </w:rPr>
        <w:t xml:space="preserve">Содержание разделов и тем </w:t>
      </w:r>
    </w:p>
    <w:p w:rsidR="00694EB4" w:rsidRDefault="00694EB4" w:rsidP="00694EB4">
      <w:pPr>
        <w:spacing w:after="0" w:line="240" w:lineRule="auto"/>
        <w:rPr>
          <w:rFonts w:ascii="Times New Roman" w:hAnsi="Times New Roman"/>
          <w:sz w:val="28"/>
        </w:rPr>
      </w:pP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ИСКУССТВО ДРЕВНЕГО МИРА</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Введение. Первобытное искусство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роли изображений в древности. Раскрыть связь с другими видами деятельности.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Показать разницу между древними изображениями и тем, что сегодня называется изобразительным искусством. Рассказать  о версиях </w:t>
      </w:r>
      <w:r>
        <w:rPr>
          <w:rFonts w:ascii="Times New Roman" w:hAnsi="Times New Roman"/>
          <w:sz w:val="28"/>
        </w:rPr>
        <w:lastRenderedPageBreak/>
        <w:t xml:space="preserve">происхождения изобразительного искусства. Выявить функции, которые оно могло выполнять. Проследить эволюцию первобытного искусства: от отпечатков рук до развитой изобразительной деятельности, которая положило начало письму: сначала пиктографии, а затем и в виде изобразительных знаков. Познакомить с двумя основными темами искусства палеолита: изображением женщин и животных. Женская статуэтка из Виллендорфа (Австрия), рельеф «Женщина с рогом бизона» (Пещера Лоссель во Франции) и др. Памятники пещерной живописи. Живопись пещер Альтамира в Испании, Ласко во Франции. 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Переход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Развитие первых ремесел. Возникновение орнамента.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копию рисунка из первобытной пещеры (по выбору).</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Бесписьменные народы: искусство мифа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синкретическом характере первобытного искусства.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На примере произведений художников-аборигенов Западной и Центральной Австралии показать, что искусство первобытного, или традиционного, искусства – это не столько изображение, сколько воображение. Художник - хранитель тайного знания. Тема смерти, культа предков  -  главная в первобытном искусстве. Священные (культовые) предметы - чуринги. Объектом изображения является не то, что художник видит, а то, что он знает о предмете. Форма передачи мифа – песня. Синкретический характер творчества.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составить видеоряд работ художников – аборигенов Австралии.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Древний Египет</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lastRenderedPageBreak/>
        <w:t>Древнее и Среднее царства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искусстве эпохи Древнего царства,  о значении заупокойного культа в Египте, о роли художника.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ансамблем первой в мире пирамиды</w:t>
      </w:r>
      <w:r>
        <w:rPr>
          <w:rFonts w:ascii="Times New Roman" w:hAnsi="Times New Roman"/>
          <w:i/>
          <w:sz w:val="28"/>
        </w:rPr>
        <w:t xml:space="preserve"> </w:t>
      </w:r>
      <w:r>
        <w:rPr>
          <w:rFonts w:ascii="Times New Roman" w:hAnsi="Times New Roman"/>
          <w:sz w:val="28"/>
        </w:rPr>
        <w:t>Джосера в Саккара,  пирамидами в Гизе и Сфинксом, Домом вечности фараона Хуфу – Великой пирамидой. Раскрыть роль художника в Древнем Египте; магический характер изображений; связь с заупокойным культом. Познакомить с памятниками скульптуры; с типами статуй; их размером. Рассказать о содержания рельефов на стенах гробниц. Раскрыть  связь живописи с рельефом.</w:t>
      </w:r>
      <w:r>
        <w:t xml:space="preserve"> </w:t>
      </w:r>
      <w:r>
        <w:rPr>
          <w:rFonts w:ascii="Times New Roman" w:hAnsi="Times New Roman"/>
          <w:sz w:val="28"/>
          <w:szCs w:val="28"/>
        </w:rPr>
        <w:t xml:space="preserve">Рассмотреть </w:t>
      </w:r>
      <w:r>
        <w:rPr>
          <w:rFonts w:ascii="Times New Roman" w:hAnsi="Times New Roman"/>
          <w:sz w:val="28"/>
        </w:rPr>
        <w:t>изобразительный характер древнего письма и специфическую условность приемов древнего искусства. Палетка фараона Нармера (Египет, конец 4 тыс. до н. э.). Выделить характерные черты: условность изображения; выделение главного размером; следование канону при изображении человека;  построчное построение изображений, сочетание реальных образов с их символическими изображениями.  Сделать вывод о том, что форма сама по себе не позволяет судить о значении и назначении произведения. Раскрыть рост значения погребальных храмов как центров культа фараонов в эпоху среднего царства.</w:t>
      </w:r>
      <w:r>
        <w:rPr>
          <w:rFonts w:ascii="Times New Roman" w:hAnsi="Times New Roman"/>
          <w:b/>
          <w:sz w:val="28"/>
        </w:rPr>
        <w:t xml:space="preserve"> </w:t>
      </w:r>
      <w:r>
        <w:rPr>
          <w:rFonts w:ascii="Times New Roman" w:hAnsi="Times New Roman"/>
          <w:sz w:val="28"/>
        </w:rPr>
        <w:t xml:space="preserve">Рассказать о связи архитектуры с природой Египта.  Познакомить с обелисками, колоссальными изваяниями фараонов. Рассказать о возникновение нового стиля в скульптуре, о  возникновение реалистического портрета, о  развитии  жанра похоронной продукции  - деревянных изображений слуг (ушебти).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нарисовать фигуру человека по египетскому канону. </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Новое царство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архитектуре культовых центров  в Карнаке и Луксоре.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архитектурными памятниками в Карнаке и Луксоре. Выявить ориентацию по сторонам света и годовому движению солнца. Рассказать об Алле  сфинксов. Рассказать о деятельности фараона-еретика </w:t>
      </w:r>
      <w:r>
        <w:rPr>
          <w:rFonts w:ascii="Times New Roman" w:hAnsi="Times New Roman"/>
          <w:sz w:val="28"/>
        </w:rPr>
        <w:lastRenderedPageBreak/>
        <w:t xml:space="preserve">Эхнатона. Познакомить с шедеврами Амарнского периода: сцены семейной жизни фараона; бюст царицы Нефертити, скульптурное изображение Эхнатона.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зарисовка рельефа «Поклонение богу Атону» или другого произведения Амарнского периода.</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Египетский орнамент</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египетском орнаменте.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Рассмотреть образцы произведений декоративно-прикладного творчества; выявить характерные мотивы и цветовые сочетания; раскрыть связь орнамента с природой Египта и основными занятиями людей; с представлениями о загробной жизни.  Познакомить с образцами предметов быта  из гробницы Тутанхамона и музейных коллекций.</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зарисовка египетского амулета или орнамента.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стран Междуречья. Шумер. Ассирия. Вавилон. Персия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искусстве стран Междуречья.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археологическими открытиями  XIX-XX веков. Рассказать об основных занятиях жителей - скотоводстве и ирригации – как технологии, позволившей заселить Южную Месопотамию.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А). Искусство Шумер.   Урук - один из древнейших шумерских городов, построенных из кирпича, высушенного на солнце; зиккурат - жилище бога. Выявить основные декоративные средства. Познакомить с памятниками изобразительного искусства: рельефами, мозаикой, скульптурой.  Рассказать о возникновении письменности, о первой библиотеке.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Б). Искусство Ассирии. Появление в Ассирии нового типа города  - города-крепости с единой строгой планировкой. Главная тема ассирийского искусства – героическая царская личность. Крылатые гении-хранители – шеду. Гибель Ассирии.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В). Нововавилонское царство как центр месопотамской культуры.  Вавилонская башня  и ее прототип зиккурат Этеменанки в Вавилоне. Дворец </w:t>
      </w:r>
      <w:r>
        <w:rPr>
          <w:rFonts w:ascii="Times New Roman" w:hAnsi="Times New Roman"/>
          <w:sz w:val="28"/>
        </w:rPr>
        <w:lastRenderedPageBreak/>
        <w:t xml:space="preserve">Навуходоносора. Ворота богини Иштар. Преобладание в искусстве Вавилона религиозных сюжетов.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Г). Искусство Персии. Персия как наследница культуры Передней Азии. Имперский стиль. Рельефы дворца в Персеполе. Декоративно-прикладное искусство Персии.  Сделать вывод о том, что «Ахеменидский имперский стиль» создал единство культуры Инда до побережья Малой Азии и подготовил условия для нового этапа в искусстве – эллинизма.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Практическая работа: </w:t>
      </w:r>
      <w:r>
        <w:rPr>
          <w:rFonts w:ascii="Times New Roman" w:hAnsi="Times New Roman"/>
          <w:sz w:val="28"/>
        </w:rPr>
        <w:t>зарисовка шеду; просмотр по Интернету:</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 1) документального фильма «Художественная культура Месопотамии» (2005) из сериала «История мировой художественной культуры»; </w:t>
      </w:r>
    </w:p>
    <w:p w:rsidR="00694EB4" w:rsidRDefault="00694EB4" w:rsidP="00694EB4">
      <w:pPr>
        <w:spacing w:after="0" w:line="360" w:lineRule="auto"/>
        <w:ind w:firstLine="709"/>
        <w:jc w:val="both"/>
        <w:rPr>
          <w:rFonts w:ascii="Times New Roman" w:hAnsi="Times New Roman"/>
          <w:b/>
          <w:sz w:val="28"/>
        </w:rPr>
      </w:pPr>
      <w:r>
        <w:rPr>
          <w:rFonts w:ascii="Times New Roman" w:hAnsi="Times New Roman"/>
          <w:sz w:val="28"/>
        </w:rPr>
        <w:t xml:space="preserve"> 2) мультфильма «Легенда о Гильгамеше» Детско-юношеский центр «Старая мельница» /Худ. рук. Л. Лазарева, мастерская анимации. </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Искусство скифов</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об искусстве скифов;</w:t>
      </w:r>
      <w:r>
        <w:rPr>
          <w:rFonts w:ascii="Times New Roman" w:hAnsi="Times New Roman"/>
          <w:i/>
          <w:sz w:val="28"/>
        </w:rPr>
        <w:t xml:space="preserve"> </w:t>
      </w:r>
      <w:r>
        <w:rPr>
          <w:rFonts w:ascii="Times New Roman" w:hAnsi="Times New Roman"/>
          <w:sz w:val="28"/>
        </w:rPr>
        <w:t>познакомить с декоративно-прикладным искусством скифов Северного Причерноморья и Восточного Алтая.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со</w:t>
      </w:r>
      <w:r>
        <w:rPr>
          <w:rFonts w:ascii="Times New Roman" w:hAnsi="Times New Roman"/>
          <w:i/>
          <w:sz w:val="28"/>
        </w:rPr>
        <w:t xml:space="preserve"> </w:t>
      </w:r>
      <w:r>
        <w:rPr>
          <w:rFonts w:ascii="Times New Roman" w:hAnsi="Times New Roman"/>
          <w:sz w:val="28"/>
        </w:rPr>
        <w:t xml:space="preserve">скифо-сибирским «звериным стилем» изображения животных в культурах позднего бронзового и раннего железного века евразийских степей. Рассмотреть петроглифы. Выявить связь с тотемизмом – почитанием священного животного (зверя, птицы, дракона). Рассказать о  богатых курганных захоронениях (Пазырыкских курганах), о раскопках кургана могильника тюркской женщины Ак-Алаха (принцессы Укока).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зарисовать  орнаментальный мотив по выбору (лось, олень, лошадь, грифон).</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Древней Индии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учащихся с искусством Индии.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древними городами</w:t>
      </w:r>
      <w:r>
        <w:rPr>
          <w:rFonts w:ascii="Times New Roman" w:hAnsi="Times New Roman"/>
          <w:i/>
          <w:sz w:val="28"/>
        </w:rPr>
        <w:t xml:space="preserve"> </w:t>
      </w:r>
      <w:r>
        <w:rPr>
          <w:rFonts w:ascii="Times New Roman" w:hAnsi="Times New Roman"/>
          <w:sz w:val="28"/>
        </w:rPr>
        <w:t xml:space="preserve">Хараппа и Мохенджо-Даро, с учением о мироздании; с эпосом «Рамаяна» и «Махабхарата»; со  священной музыкой Индии, ее способностью приводить в согласие внутреннее состояние человека и гармонизировать его с внешним миром; рассказать о возникновении Буддизма и познакомить с основными памятниками.  Ступа </w:t>
      </w:r>
      <w:r>
        <w:rPr>
          <w:rFonts w:ascii="Times New Roman" w:hAnsi="Times New Roman"/>
          <w:sz w:val="28"/>
        </w:rPr>
        <w:lastRenderedPageBreak/>
        <w:t xml:space="preserve">(Большая Ступа в Санчи, </w:t>
      </w:r>
      <w:r>
        <w:rPr>
          <w:rFonts w:ascii="Times New Roman" w:hAnsi="Times New Roman"/>
          <w:sz w:val="28"/>
          <w:lang w:val="en-US"/>
        </w:rPr>
        <w:t>III</w:t>
      </w:r>
      <w:r>
        <w:rPr>
          <w:rFonts w:ascii="Times New Roman" w:hAnsi="Times New Roman"/>
          <w:sz w:val="28"/>
        </w:rPr>
        <w:t>-</w:t>
      </w:r>
      <w:r>
        <w:rPr>
          <w:rFonts w:ascii="Times New Roman" w:hAnsi="Times New Roman"/>
          <w:sz w:val="28"/>
          <w:lang w:val="en-US"/>
        </w:rPr>
        <w:t>II</w:t>
      </w:r>
      <w:r>
        <w:rPr>
          <w:rFonts w:ascii="Times New Roman" w:hAnsi="Times New Roman"/>
          <w:sz w:val="28"/>
        </w:rPr>
        <w:t xml:space="preserve"> вв. до н. э.) – грандиозный памятник в честь деяний Будды. Рельефы с изображением людей, животных, растений как пример неразделимости архитектуры и скульптуры, характерной для искусства Индии. Стамбха (колонны)  и места, связанные с деятельностью Будды. «Львиная капитель» (250 -233 гг. до н. э.) – как олицетворение могущества буддизма. Символические изображения Будды: отпечаток человеческой ноги, колесо закона. Первые изображения Будды в облике человека в области Гандхара (теперь Пакистан). Канон изображений Будды. Пещерные монастыри. Монументальная живопись и скульптура храмов. Росписи монастырей Аджанты.</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посмотреть по Интернету документальный фильм «Ступа в Санчи»; мультфильм «Рамаяна».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Древнего Китая и Японии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представления об искусстве Древнего Китая и Японии.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земледельческой культурой жителей рек Янцзы и Хуанхе (</w:t>
      </w:r>
      <w:r>
        <w:rPr>
          <w:rFonts w:ascii="Times New Roman" w:hAnsi="Times New Roman"/>
          <w:sz w:val="28"/>
          <w:lang w:val="en-US"/>
        </w:rPr>
        <w:t>III</w:t>
      </w:r>
      <w:r>
        <w:rPr>
          <w:rFonts w:ascii="Times New Roman" w:hAnsi="Times New Roman"/>
          <w:sz w:val="28"/>
        </w:rPr>
        <w:t>-</w:t>
      </w:r>
      <w:r>
        <w:rPr>
          <w:rFonts w:ascii="Times New Roman" w:hAnsi="Times New Roman"/>
          <w:sz w:val="28"/>
          <w:lang w:val="en-US"/>
        </w:rPr>
        <w:t>II</w:t>
      </w:r>
      <w:r>
        <w:rPr>
          <w:rFonts w:ascii="Times New Roman" w:hAnsi="Times New Roman"/>
          <w:sz w:val="28"/>
        </w:rPr>
        <w:t xml:space="preserve"> тыс. до н.э.). Рассмотреть изображения сил природы на гончарных изделиях Яншао. Рассказать об иероглифической письменности. Рассмотреть возникновение знаков письма из рисунков на примере  иероглифов, например: «дерево», «зеленый», «поток». Рассказать о планировке городов, мест погребений, в основе которых лежала разработанная символика природных стихий и соблюдение строгой социальной иерархии. Бронзовые сосуды </w:t>
      </w:r>
      <w:r>
        <w:rPr>
          <w:rFonts w:ascii="Times New Roman" w:hAnsi="Times New Roman"/>
          <w:sz w:val="28"/>
          <w:lang w:val="en-US"/>
        </w:rPr>
        <w:t>XVI</w:t>
      </w:r>
      <w:r>
        <w:rPr>
          <w:rFonts w:ascii="Times New Roman" w:hAnsi="Times New Roman"/>
          <w:sz w:val="28"/>
        </w:rPr>
        <w:t>-</w:t>
      </w:r>
      <w:r>
        <w:rPr>
          <w:rFonts w:ascii="Times New Roman" w:hAnsi="Times New Roman"/>
          <w:sz w:val="28"/>
          <w:lang w:val="en-US"/>
        </w:rPr>
        <w:t>XII</w:t>
      </w:r>
      <w:r>
        <w:rPr>
          <w:rFonts w:ascii="Times New Roman" w:hAnsi="Times New Roman"/>
          <w:sz w:val="28"/>
        </w:rPr>
        <w:t xml:space="preserve"> вв. до н. э. Раскрыть  триединство искусства слова, музыки и танца; китайское обозначение музыки «юэ» и русское понятие «красота» и «гармония». Рассказать об  учении Конфуция и возникновении даосизма. Зарисовать знак «инь-ян» и объяснить его значение. Рассказать о наивысшем подъеме культуры в </w:t>
      </w:r>
      <w:r>
        <w:rPr>
          <w:rFonts w:ascii="Times New Roman" w:hAnsi="Times New Roman"/>
          <w:sz w:val="28"/>
          <w:lang w:val="en-US"/>
        </w:rPr>
        <w:t>III</w:t>
      </w:r>
      <w:r>
        <w:rPr>
          <w:rFonts w:ascii="Times New Roman" w:hAnsi="Times New Roman"/>
          <w:sz w:val="28"/>
        </w:rPr>
        <w:t xml:space="preserve"> в. до н. э.: об установлении Великого шелкового пути, строительстве Великой китайской стены. Познакомить с культом предков. Рассказать об открытии в 1974 году многотысячной армии глиняных воинов императора Цинь Шихуанди. Рассмотреть погребальную  утварь, плоские рельефы стен с сюжетами легенд и мифов.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Эпоха Японской древности. Связь искусства этого периода с религией японцев - синтоизмом. Ориентация эпохи Нара (</w:t>
      </w:r>
      <w:r>
        <w:rPr>
          <w:rFonts w:ascii="Times New Roman" w:hAnsi="Times New Roman"/>
          <w:sz w:val="28"/>
          <w:lang w:val="en-US"/>
        </w:rPr>
        <w:t>VII</w:t>
      </w:r>
      <w:r>
        <w:rPr>
          <w:rFonts w:ascii="Times New Roman" w:hAnsi="Times New Roman"/>
          <w:sz w:val="28"/>
        </w:rPr>
        <w:t xml:space="preserve"> – </w:t>
      </w:r>
      <w:r>
        <w:rPr>
          <w:rFonts w:ascii="Times New Roman" w:hAnsi="Times New Roman"/>
          <w:sz w:val="28"/>
          <w:lang w:val="en-US"/>
        </w:rPr>
        <w:t>VIII</w:t>
      </w:r>
      <w:r>
        <w:rPr>
          <w:rFonts w:ascii="Times New Roman" w:hAnsi="Times New Roman"/>
          <w:sz w:val="28"/>
        </w:rPr>
        <w:t xml:space="preserve"> вв.) на духовные ценности и эстетику буддизма, пришедшего из Китая. Эмоционально-философское отношение к природе и последовательное развитие всех видов искусства. Сады дзэнских монастырей.</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узнать и зарисовать в тетради  знаки  четырех стихий: воды, огня, воздуха, земли; сделать сообщение о искусстве Японии.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Древнегреческое искусство</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Искусство Эгейского мира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искусстве Эгейского мира; рассказать об открытии эгейской культуры археологами Генрихом Шлиманом и Артуром Эвансом как об одном из важнейших завоеваний археологии начала </w:t>
      </w:r>
      <w:r>
        <w:rPr>
          <w:rFonts w:ascii="Times New Roman" w:hAnsi="Times New Roman"/>
          <w:sz w:val="28"/>
          <w:lang w:val="en-US"/>
        </w:rPr>
        <w:t>XX</w:t>
      </w:r>
      <w:r>
        <w:rPr>
          <w:rFonts w:ascii="Times New Roman" w:hAnsi="Times New Roman"/>
          <w:sz w:val="28"/>
        </w:rPr>
        <w:t xml:space="preserve"> века; познакомить с культурами бронзового века, существовавшими на побережье Эгейского моря. Кикладская скульптура. Кносский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Феры. Образы живописных фресок. Гибель о. Фера и критской культуры. Приход на смену микенской культуры, носившей военный характер.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зарисовка мотива фрески с острова Фера (по выбору).</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Искусство Древней Греции</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Вазопись</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представления о том, что вазопись была тесно связана с историческими этапами развития греческого искусства; познакомить с четырьмя  стилями росписи (геометрическим, ковровым, чернофигурным и краснофигурным); рассказать о шедеврах этого вида искусства;  выявить </w:t>
      </w:r>
      <w:r>
        <w:rPr>
          <w:rFonts w:ascii="Times New Roman" w:hAnsi="Times New Roman"/>
          <w:sz w:val="28"/>
        </w:rPr>
        <w:lastRenderedPageBreak/>
        <w:t>особенности греческого орнамента, выделить характерные мотивы и элементы.</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скопировать мотив росписи вазы (по выбору).</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Древнегреческий храм</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об основном достижении греческой архитектуры - едином архитектурном языке - </w:t>
      </w:r>
      <w:r>
        <w:rPr>
          <w:rFonts w:ascii="Times New Roman" w:hAnsi="Times New Roman"/>
          <w:i/>
          <w:sz w:val="28"/>
        </w:rPr>
        <w:t>ордерной системе</w:t>
      </w:r>
      <w:r>
        <w:rPr>
          <w:rFonts w:ascii="Times New Roman" w:hAnsi="Times New Roman"/>
          <w:sz w:val="28"/>
        </w:rPr>
        <w:t xml:space="preserve">; познакомить с разновидностями </w:t>
      </w:r>
      <w:r>
        <w:rPr>
          <w:rFonts w:ascii="Times New Roman" w:hAnsi="Times New Roman"/>
          <w:i/>
          <w:sz w:val="28"/>
        </w:rPr>
        <w:t>ордера</w:t>
      </w:r>
      <w:r>
        <w:rPr>
          <w:rFonts w:ascii="Times New Roman" w:hAnsi="Times New Roman"/>
          <w:sz w:val="28"/>
        </w:rPr>
        <w:t xml:space="preserve"> и названиями основных элементов. Храм - как жилище Бога на земле. Познакомить с композицией греческого храма; выявить образную идею. Соразмерность пропорций храма пропорциям человеческой фигуры.  Ордер (от лат. </w:t>
      </w:r>
      <w:r>
        <w:rPr>
          <w:rFonts w:ascii="Times New Roman" w:hAnsi="Times New Roman"/>
          <w:sz w:val="28"/>
          <w:lang w:val="en-US"/>
        </w:rPr>
        <w:t>ordo</w:t>
      </w:r>
      <w:r>
        <w:rPr>
          <w:rFonts w:ascii="Times New Roman" w:hAnsi="Times New Roman"/>
          <w:sz w:val="28"/>
        </w:rPr>
        <w:t xml:space="preserve"> – «порядок», «строй») – как последовательность расположения архитектурных частей греческого храма. Рассмотреть </w:t>
      </w:r>
      <w:r>
        <w:rPr>
          <w:rFonts w:ascii="Times New Roman" w:hAnsi="Times New Roman"/>
          <w:i/>
          <w:sz w:val="28"/>
        </w:rPr>
        <w:t xml:space="preserve">дорический </w:t>
      </w:r>
      <w:r>
        <w:rPr>
          <w:rFonts w:ascii="Times New Roman" w:hAnsi="Times New Roman"/>
          <w:sz w:val="28"/>
        </w:rPr>
        <w:t xml:space="preserve">ордер. Выявить трехчастную структуру: конструкция делится по вертикали на три основные части – опору (стереобат), несущую (колонна) и несомую систему (антаблемент). Три ступени «стереобата». Три части колонны - «ствол», «капитель», состоящая из «эхина» и «абаки». Три части антаблемента - «архитрав», «фриз», «карниз». Рассмотреть виды греческого архитектурного ордера, выяснить их особенности.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зарисовать элементы дорического ордера; подписать названия основных элементов; зарисовать колонны «</w:t>
      </w:r>
      <w:r>
        <w:rPr>
          <w:rFonts w:ascii="Times New Roman" w:hAnsi="Times New Roman"/>
          <w:i/>
          <w:sz w:val="28"/>
        </w:rPr>
        <w:t>ионического</w:t>
      </w:r>
      <w:r>
        <w:rPr>
          <w:rFonts w:ascii="Times New Roman" w:hAnsi="Times New Roman"/>
          <w:sz w:val="28"/>
        </w:rPr>
        <w:t>» и «</w:t>
      </w:r>
      <w:r>
        <w:rPr>
          <w:rFonts w:ascii="Times New Roman" w:hAnsi="Times New Roman"/>
          <w:i/>
          <w:sz w:val="28"/>
        </w:rPr>
        <w:t>коринфского</w:t>
      </w:r>
      <w:r>
        <w:rPr>
          <w:rFonts w:ascii="Times New Roman" w:hAnsi="Times New Roman"/>
          <w:sz w:val="28"/>
        </w:rPr>
        <w:t xml:space="preserve">» ордеров. </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 xml:space="preserve">Ансамбль Афинского акрополя </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шедевре  античного искусства – ансамбле Афинского акрополя. Доказать, что гуманистическое начало, благородное величие и гармония являются основой греческого искусства. История Афинского акрополя. Миф о споре Афины и Посейдона и его отражение в композиции акрополя. Название основных сооружений. Иктин и Калликрат. Мнесикл «Пропилеи» (437 – 432 гг. до н. э., Афинский Акрополь). «Храм Ники Аптерос» (V век до н. э., там же). «Парфенон» (V век до н. э., там же).  Эрехтейон, «Портик кариатид» (V век до н. э., там же). Проследить использование ордерной системы в постройках. Познакомить со </w:t>
      </w:r>
      <w:r>
        <w:rPr>
          <w:rFonts w:ascii="Times New Roman" w:hAnsi="Times New Roman"/>
          <w:sz w:val="28"/>
        </w:rPr>
        <w:lastRenderedPageBreak/>
        <w:t xml:space="preserve">скульптурным убранством. Метопа Парфенона «Битва кентавров с лапифами» (V век до н. э., там же). Рассказать о творчестве скульптора Фидия. «Богини с восточного фронтона Парфенона» (V век до н. э.). «Статуя Афины Парфенос» (447 - 438 гг. до н. э., сохранилась в уменьшенных римских копиях).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тетрадь новые слова.</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 xml:space="preserve">Скульптура Древней Греции </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представления о высших достижениях греческой скульптуры, которые относятся к разработке образа человека в статуях богов и богинь, героев, а также воинов – куросов. Дать представление о сквозном мотиве античной культуры - теме «живого» изображения; раскрыть  связь изобразительного искусства античности  с игровой, обрядовой сферой; рассмотреть этапы развития греческой скульптуры; познакомить с прославленными произведениями. Миф о Пигмалеоне. Изображения  – как предмет религиозного культа, его атрибуты. Интерес скульпторов к типичным, идеальным чертам человека. Раскрытие совершенства человека через целомудренное изображение здоровой наготы, прославляющей природное начало. Образ гражданина – воина и атлета – как центральный в искусстве классики. Познакомить с творениями прославленных в древности скульпторов. Мирон «Дискобол» (ок. 450 г. до н. э., Рим, Национальный музей). «Афина и Марсий» (сер. 5 в. до н. э., статуя Афины находится в музее Либигхаус во Франкфурте-на-Майне; статуя Марсия - в Национальном музее Рима). Поликлет «Дорифор» («Копьеносец»; сер. 5 в. до н. э.; Неаполь, Национальный музей). Проблема передачи противоречивых переживаний человека в творчестве мастеров поздней классики. Скопас «Менада» («Вакханка», ок. 350 г. до н. э., Лондон, Британский музей).  Отображение состояния спокойной задумчивости в творчестве Праксителя. «Гермес  с младенцем Дионисом» (ок. 330 г. до н. э., Олимпия, Археологический музей). Создание Праксителем нового идеала женской красоты. «Афродита Книдская» (до 360 г. до н. э.). Внесение в мифологические образы черт повседневной жизни. «Аполлон Сауроктон» (третья четверть 4 в. до н. э., </w:t>
      </w:r>
      <w:r>
        <w:rPr>
          <w:rFonts w:ascii="Times New Roman" w:hAnsi="Times New Roman"/>
          <w:sz w:val="28"/>
        </w:rPr>
        <w:lastRenderedPageBreak/>
        <w:t>Рим, Ватикан). Ломка старого и зарождение нового в эпоху Александра Македонского. Размежевание направлений: идеалистического и реалистического, на основе переработки лучших достижений классики. Спокойное величие и холодная торжественность. Леохар «Аполлон Бельведерский» (ок. 340 г. до н. э., Рим, Ватикан). Решение задачи индивидуализации образа человека, раскрытие его переживаний. Лисипп «Апоксиомен» (325 – 300 гг. до н. э., Рим, Ватикан), «Мраморная голова Александра Македонского"  (Стамбул, Археологический музей).</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тетрадь названия и авторов скульптур.</w:t>
      </w:r>
    </w:p>
    <w:p w:rsidR="00694EB4" w:rsidRDefault="00694EB4" w:rsidP="00694EB4">
      <w:pPr>
        <w:spacing w:after="0" w:line="360" w:lineRule="auto"/>
        <w:jc w:val="both"/>
        <w:rPr>
          <w:rFonts w:ascii="Times New Roman" w:hAnsi="Times New Roman"/>
          <w:i/>
          <w:sz w:val="28"/>
        </w:rPr>
      </w:pPr>
      <w:r>
        <w:rPr>
          <w:rFonts w:ascii="Times New Roman" w:hAnsi="Times New Roman"/>
          <w:b/>
          <w:i/>
          <w:sz w:val="28"/>
        </w:rPr>
        <w:t xml:space="preserve">Эллинизм </w:t>
      </w:r>
      <w:r>
        <w:rPr>
          <w:rFonts w:ascii="Times New Roman" w:hAnsi="Times New Roman"/>
          <w:i/>
          <w:sz w:val="28"/>
        </w:rPr>
        <w:t xml:space="preserve"> </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 Утрата душевного равновесия в образе человека. Лучшие произведения эллинистического искусства. «Ника Самофракийская» (ок. 190 г. до н. э.,  Париж, Лувр). Статуя «Венеры Милосской» (ок. 120 г. до н. э., Париж, Лувр).  Рельефы «Алтаря Зевса» из Пергама (180 – 160 гг. до н. э., Берлин, Пергамон-музей). Агесандр, Афинодор, Полидор «Лаокоон и его сыновья» (1 в. до н. э., римская копия, Рим, Ватиканский музей).  Искусство глиптики. «Камея Гонзага» (3 в. до н. э., Санкт-Петербург, Эрмитаж) и другие шедевры.</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копирование рисунка камеи (по выбору).</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Древнеримское искусство</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 xml:space="preserve">Искусство этрусков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цивилизации этрусков, существовавшей 2500 лет назад на северо-западе Апеннинского полуострова.  Рассказать о культуре, государственном устройстве, быте древних племен  и работе ученых, изучающих историю Этрурии. Городской характер цивилизации. Торговые отношения с греками. Заимствование внешних форм греческого искусства (алфавит, мифы, традицию аристократических пиров, охоту и спортивные игры). Черты этрусской архитектуры: использование арочных конструкций;  тосканские колонны - широкие колонны с круглыми </w:t>
      </w:r>
      <w:r>
        <w:rPr>
          <w:rFonts w:ascii="Times New Roman" w:hAnsi="Times New Roman"/>
          <w:sz w:val="28"/>
        </w:rPr>
        <w:lastRenderedPageBreak/>
        <w:t>капителями – этрусский вариант дорического ордера; акротерии – статуи, установленные по углам и на вершине фронтона. Выдающееся достижение этрусков в архитектуре: принцип плотной подгонки каменных блоков и их опоры друг на друга, на котором основывается система арочного и сводчатого перекрытия. Тесная связь живописи с погребальной архитектурой; пересечение по стилю с вазописью. Гробницы Тарквинии – крупнейший центр росписей. Тематика фресок (сюжеты из земной жизни умершего). Замена вымыслом утраченной действительности. Связь скульптуры с культом мертвых. Канопы и саркофаги. Материалы скульптуры. «Крылатые кони из терракоты» (IV в. до н. э.). «Терракотовая статуя Аполлона храма в Вейо» (VI в. до н. э.). «Саркофаг супругов из Цере» (VI в. до н. э., Лувр, Париж). «Капитолийская волчица» (около 500 г. до н. э.). Декоративное искусство этрусков. Стиль черной керамики – буккеро.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зарисовать мотивы декоративного искусства этрусков (по выбору).</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Искусство Древнего Рима</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 xml:space="preserve">Архитектура Древнего Рима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основой художественного мышления римлян были: точность и историзм мышления, суровая проза; божества римлян - покровители отдельных видов человеческой деятельности.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 Рассказать о ведущей роли архитектуры в период расцвета искусства Древнего Рима; о достижениях инженерного искусства, многообразии типов 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w:t>
      </w:r>
      <w:r>
        <w:rPr>
          <w:rFonts w:ascii="Times New Roman" w:hAnsi="Times New Roman"/>
          <w:sz w:val="28"/>
        </w:rPr>
        <w:lastRenderedPageBreak/>
        <w:t>храмы, базилики, лавки торговцев, рынки. Колонны и портики. Форум Романум  (6 век до н.э.) – древнейший форум в Риме; Аппиева дорога; квадратный дом в Ниме;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запись в тетради о значении римской архитектуры; записать названия основных памятников; посмотреть видеосюжет об архитектуре по Интернету.</w:t>
      </w:r>
    </w:p>
    <w:p w:rsidR="00694EB4" w:rsidRDefault="00694EB4" w:rsidP="00694EB4">
      <w:pPr>
        <w:spacing w:after="0" w:line="360" w:lineRule="auto"/>
        <w:jc w:val="both"/>
        <w:rPr>
          <w:rFonts w:ascii="Times New Roman" w:hAnsi="Times New Roman"/>
          <w:b/>
          <w:i/>
          <w:sz w:val="28"/>
        </w:rPr>
      </w:pPr>
      <w:r>
        <w:rPr>
          <w:rFonts w:ascii="Times New Roman" w:hAnsi="Times New Roman"/>
          <w:b/>
          <w:i/>
          <w:sz w:val="28"/>
        </w:rPr>
        <w:t>Скульптура Древнего Рима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том, что скульптурный портрет,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 Рассмотреть развитие в искусстве образа человека-гражданина, сознающего свое значение как самоценной личности. Раскрыть истоки интереса к передаче индивидуальных черт лица в традиции изготовления посмертных масок в связи с развитым культом предков. Выявить особенности портретов республиканской эпохи и римской империи. Рассказать о влиянии на скульптуру искусства этрусков, греков и эллинов и других покоренных народов. Познакомить с шедеврами римской скульптуры. Статуя оратора (Авл Метелл). Надгробная стела Вибия и его семьи. Статуя Августа из Прима Порта. Портрет Люция Цецилия Юкунда. Портрет Каракаллы. Портрет сириянки. Конная статуя Марка Аврелия в Риме.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памятники скульптуры; посмотреть дополнительный материал по Интернету.</w:t>
      </w:r>
    </w:p>
    <w:p w:rsidR="00694EB4" w:rsidRDefault="00694EB4" w:rsidP="00694EB4">
      <w:pPr>
        <w:spacing w:after="0" w:line="360" w:lineRule="auto"/>
        <w:jc w:val="both"/>
        <w:rPr>
          <w:rFonts w:ascii="Times New Roman" w:hAnsi="Times New Roman"/>
          <w:i/>
          <w:sz w:val="28"/>
        </w:rPr>
      </w:pPr>
      <w:r>
        <w:rPr>
          <w:rFonts w:ascii="Times New Roman" w:hAnsi="Times New Roman"/>
          <w:b/>
          <w:i/>
          <w:sz w:val="28"/>
        </w:rPr>
        <w:t>Живопись Древнего Рима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основными чертами античной фрески, созданной на основе греческой традиции; дать представление о фаюмских портретах, о мозаиках вилл и терм. Первый помпейский стиль живописи – </w:t>
      </w:r>
      <w:r>
        <w:rPr>
          <w:rFonts w:ascii="Times New Roman" w:hAnsi="Times New Roman"/>
          <w:sz w:val="28"/>
        </w:rPr>
        <w:lastRenderedPageBreak/>
        <w:t xml:space="preserve">«инкрустационный» (II -  конец I в. до н.э.). «Дом Фавна» в Помпеях. Второй помпейский стиль – «архитектурно-перспективный» (I в. до н. э.). «Вилла Мистерий» близ Помпей. Третий помпейский стиль – «канделябровый»  (конец I в. до н. э. – 50-е гг. I в. н. э.). «Сад» в «Доме Фруктовых Деревьев» в Помпеях. «Дом столетней годовщины». Четвертый помпейский стиль –  «декоративный»  (с середины I в. н. э.) «Дом Веттиев» в Помпеях. Формирование жанра натюрморта (в середине I в.).  Натюрморт из гробницы Вестория Приска в Помпеях. Широкое распространение портрета в римской живописи. «Поэтесса» - фреска из Помпей (I в. до н. э.). Развитие живописного портрета в Эль-Фаюме под воздействием эллинистически-римского искусства. Естественный поворот головы, живописная лепка объема, яркая обрисовка индивидуальных особенностей модели. Распространение техники энкаустики. «Портрет молодой женщины» (II в. н. э., Лондон, Национальная галерея). «Портрет молодого человека с бородкой в золотом венке» (нач. II в., Москва, ГМИИ). Греческие традиции в мозаике вилл и терм. Сюжетные мозаики виллы Дель – Казале. «Девушки в бикини» (начало IV в. н. э., Сицилия).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стили помпейских росписей; скопировать фаюмский портрет (по выбору).</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b/>
          <w:sz w:val="28"/>
        </w:rPr>
        <w:t>Зачет</w:t>
      </w:r>
    </w:p>
    <w:p w:rsidR="00694EB4" w:rsidRDefault="00694EB4" w:rsidP="00694EB4">
      <w:pPr>
        <w:spacing w:after="0" w:line="360" w:lineRule="auto"/>
        <w:jc w:val="both"/>
        <w:rPr>
          <w:rFonts w:ascii="Times New Roman" w:hAnsi="Times New Roman"/>
          <w:sz w:val="28"/>
        </w:rPr>
      </w:pP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СРЕДНЕВЕКОВОЕ ИСКУССТВО</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Византии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Византийское искусство внесло в культуру многих стран новое содержание, наполнило  его новыми образами. Оно формировалось, с одной стороны, на основе античной архитектуры и скульптуры, а с другой - под влиянием художественной культуры Ближнего Востока. Особенно важную роль в художественной жизни сыграло христианство.</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Раннехристианская архитектура.</w:t>
      </w:r>
      <w:r>
        <w:rPr>
          <w:b/>
        </w:rPr>
        <w:t xml:space="preserve"> </w:t>
      </w:r>
      <w:r>
        <w:rPr>
          <w:rFonts w:ascii="Times New Roman" w:hAnsi="Times New Roman"/>
          <w:b/>
          <w:sz w:val="28"/>
        </w:rPr>
        <w:t>Храм св. Софии в Константинополе</w:t>
      </w:r>
      <w:r>
        <w:rPr>
          <w:rFonts w:ascii="Times New Roman" w:hAnsi="Times New Roman"/>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об образовании Восточной части Римской империи, об истории термина «Византия»; о преемственности греко-римской культуры. </w:t>
      </w:r>
      <w:r>
        <w:rPr>
          <w:rFonts w:ascii="Times New Roman" w:hAnsi="Times New Roman"/>
          <w:sz w:val="28"/>
        </w:rPr>
        <w:lastRenderedPageBreak/>
        <w:t xml:space="preserve">Познакомить с величайшими достижениями в области архитектуры: разработке идеи христианского храма на рубеже </w:t>
      </w:r>
      <w:r>
        <w:rPr>
          <w:rFonts w:ascii="Times New Roman" w:hAnsi="Times New Roman"/>
          <w:sz w:val="28"/>
          <w:lang w:val="en-US"/>
        </w:rPr>
        <w:t>V</w:t>
      </w:r>
      <w:r>
        <w:rPr>
          <w:rFonts w:ascii="Times New Roman" w:hAnsi="Times New Roman"/>
          <w:sz w:val="28"/>
        </w:rPr>
        <w:t>-</w:t>
      </w:r>
      <w:r>
        <w:rPr>
          <w:rFonts w:ascii="Times New Roman" w:hAnsi="Times New Roman"/>
          <w:sz w:val="28"/>
          <w:lang w:val="en-US"/>
        </w:rPr>
        <w:t>VI</w:t>
      </w:r>
      <w:r>
        <w:rPr>
          <w:rFonts w:ascii="Times New Roman" w:hAnsi="Times New Roman"/>
          <w:sz w:val="28"/>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 Обратить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Познакомить с шедевром византийской архитектуры Софией Константинопольской (532 – 537 гг.; зодчие Анфимий из Тралл и Исидор из Милета).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по Интернету документальный фильм «София Константинопольская». </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 xml:space="preserve">Византийская иконопись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роли церковного интерьера в византийском храме, о синтезе искусств, воплощенном в стенных и плафонных росписях; об особенности иконописных изображений, являющихся посредниками между видимым и невидимым миром в эпоху средневековья; о роли иконописца, его подобии священнику. Проследить то, как изменялся язык изображений святых от реалистических индивидуальных образов до изобразительных элементов, которые приобрели характер условных знаков, закрепленных в каноне. Рассмотреть то, как развивался главный образ византийской культуры - образ Иисуса Христа - от юноши пастуха до возникновения образа Бога – грозного, непримиримого судьи. Рассказать о том, что именно Византия выработала все прообразы (архетипы) - постоянные иконографические схемы, от которых не полагалось отступать при изображении священных сюжетов. Познакомить с мозаиками собора Сан Витале в Равенне; мозаиками Софийского собора. Святой Лука как первый иконописец. Шедевр византийской живописи 11 - начала 12 века – икона столичной школы «Владимирская Богоматерь», иконографического типа «Умиление». Взаимоотношение между изображением и молящимся.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lastRenderedPageBreak/>
        <w:t xml:space="preserve">Самостоятельная работа: </w:t>
      </w:r>
      <w:r>
        <w:rPr>
          <w:rFonts w:ascii="Times New Roman" w:hAnsi="Times New Roman"/>
          <w:sz w:val="28"/>
        </w:rPr>
        <w:t>посмотреть в Интернете (</w:t>
      </w:r>
      <w:r>
        <w:rPr>
          <w:rFonts w:ascii="Times New Roman" w:hAnsi="Times New Roman"/>
          <w:sz w:val="28"/>
          <w:lang w:val="en-US"/>
        </w:rPr>
        <w:t>YouTube</w:t>
      </w:r>
      <w:r>
        <w:rPr>
          <w:rFonts w:ascii="Times New Roman" w:hAnsi="Times New Roman"/>
          <w:sz w:val="28"/>
        </w:rPr>
        <w:t xml:space="preserve">) видеоролик «Равеннское пение» (римовизантийское), </w:t>
      </w:r>
      <w:r>
        <w:rPr>
          <w:rFonts w:ascii="Times New Roman" w:hAnsi="Times New Roman"/>
          <w:sz w:val="28"/>
          <w:lang w:val="en-US"/>
        </w:rPr>
        <w:t>V</w:t>
      </w:r>
      <w:r>
        <w:rPr>
          <w:rFonts w:ascii="Times New Roman" w:hAnsi="Times New Roman"/>
          <w:sz w:val="28"/>
        </w:rPr>
        <w:t>-</w:t>
      </w:r>
      <w:r>
        <w:rPr>
          <w:rFonts w:ascii="Times New Roman" w:hAnsi="Times New Roman"/>
          <w:sz w:val="28"/>
          <w:lang w:val="en-US"/>
        </w:rPr>
        <w:t>VIII</w:t>
      </w:r>
      <w:r>
        <w:rPr>
          <w:rFonts w:ascii="Times New Roman" w:hAnsi="Times New Roman"/>
          <w:sz w:val="28"/>
        </w:rPr>
        <w:t xml:space="preserve"> вв.»; рассмотреть мозаики Равенны, их колорит.</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 xml:space="preserve">Византийский орнамент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том, что в византийском орнаменте осуществилось слияние эллинистических и восточных традиций; орнамент состоял из сплетений звериных (птиц, грифонов, барсов) мотивов, стилизованных растительных побегов, в частности, виноградных лоз; формы утрачивают объемность, становятся более плоскими. </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Рассмотреть характерные черты и мотивы орнаментального искусства Византии: причудливую узорчатость, заимствованную у персов; изображения животных на византийских тканях, заключенные в геометрические фигуры – круги или многоугольники;  сильно стилизованные растительные формы, которые разделяются на простейшие элементы (пальметику, полупальметику и вьющийся стебель); древовидные композиции. Отметить наиболее употребляемые цвета в византийском орнаменте: ярко-зеленый, ярко-красный, фиолетовый, пурпурный. Обратить внимание на то, что 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 на русское искусство.</w:t>
      </w:r>
      <w:r>
        <w:rPr>
          <w:rFonts w:ascii="Times New Roman" w:hAnsi="Times New Roman"/>
          <w:i/>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копирование мотива византийского орнамента по выбору.</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Средневековое искусство Западной Европы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w:t>
      </w:r>
      <w:r>
        <w:rPr>
          <w:rFonts w:ascii="Times New Roman" w:hAnsi="Times New Roman"/>
          <w:sz w:val="28"/>
          <w:szCs w:val="28"/>
        </w:rPr>
        <w:lastRenderedPageBreak/>
        <w:t>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гады – змеи, ящерицы, жабы. Главным выразителем новых представлений был средневековый храм.</w:t>
      </w:r>
    </w:p>
    <w:p w:rsidR="00694EB4" w:rsidRDefault="00694EB4" w:rsidP="00694EB4">
      <w:pPr>
        <w:spacing w:after="0" w:line="360" w:lineRule="auto"/>
        <w:jc w:val="both"/>
        <w:rPr>
          <w:rFonts w:ascii="Times New Roman" w:hAnsi="Times New Roman"/>
          <w:b/>
          <w:sz w:val="28"/>
          <w:szCs w:val="28"/>
        </w:rPr>
      </w:pPr>
      <w:r>
        <w:rPr>
          <w:rFonts w:ascii="Times New Roman" w:hAnsi="Times New Roman"/>
          <w:b/>
          <w:sz w:val="28"/>
          <w:szCs w:val="28"/>
        </w:rPr>
        <w:t xml:space="preserve">Введение. Искусство варваров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моделью мира средневекового европейца, сочетавшей в себе первобытные магические представления и идеи античной философии; показать соединение народной и светской культуры в памятниках средневековья. Падение Римской империи. «Смутные времена». Переселение народов и образование варварских государств. Выход на первый план «варварских» элементов: образы фольклорных традиций племен, разрушивших Рим. Мотивы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 Кельтский орнамент «плетенка». Вестготское королевство. Клад Гаррасар.</w:t>
      </w:r>
      <w:r>
        <w:rPr>
          <w:rFonts w:ascii="Times New Roman" w:hAnsi="Times New Roman"/>
          <w:i/>
          <w:sz w:val="28"/>
          <w:szCs w:val="28"/>
        </w:rPr>
        <w:t xml:space="preserve"> </w:t>
      </w:r>
      <w:r>
        <w:rPr>
          <w:rFonts w:ascii="Times New Roman" w:hAnsi="Times New Roman"/>
          <w:sz w:val="28"/>
          <w:szCs w:val="28"/>
        </w:rPr>
        <w:t xml:space="preserve">Каролингское Возрождение (8 – 9 вв.). Корона священной Римской империи. Чудесный талисман Карла Великого. Искусство викингов. «Звериный» стиль.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зарисовать мотив кельтского орнамента (по образцу); познакомиться с легендами  Средневековой Европы.</w:t>
      </w:r>
    </w:p>
    <w:p w:rsidR="00694EB4" w:rsidRDefault="00694EB4" w:rsidP="00694EB4">
      <w:pPr>
        <w:spacing w:after="0" w:line="360" w:lineRule="auto"/>
        <w:jc w:val="both"/>
        <w:rPr>
          <w:rFonts w:ascii="Times New Roman" w:hAnsi="Times New Roman"/>
          <w:sz w:val="28"/>
          <w:szCs w:val="28"/>
        </w:rPr>
      </w:pPr>
      <w:r>
        <w:rPr>
          <w:rFonts w:ascii="Times New Roman" w:hAnsi="Times New Roman"/>
          <w:b/>
          <w:sz w:val="28"/>
          <w:szCs w:val="28"/>
        </w:rPr>
        <w:t>Романский стиль</w:t>
      </w:r>
      <w:r>
        <w:rPr>
          <w:rFonts w:ascii="Times New Roman" w:hAnsi="Times New Roman"/>
          <w:sz w:val="28"/>
          <w:szCs w:val="28"/>
        </w:rPr>
        <w:t xml:space="preserve">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искусстве средневековья как едином нерасторжимом ансамбле, объединяющем вокруг архитектуры различные виды искусства (монументальную живопись, скульптуру и декор). Познакомить с возникновением термина «романский стиль»; с формами церковной (монастыри) и военной (замок феодала) архитектуры; с конструктивными и образно-художественными особенностями построек. Выявить особенности романской архитектуры: строгую простоту, монументальность монастырских церквей, тяжеловесность формы, </w:t>
      </w:r>
      <w:r>
        <w:rPr>
          <w:rFonts w:ascii="Times New Roman" w:hAnsi="Times New Roman"/>
          <w:sz w:val="28"/>
          <w:szCs w:val="28"/>
        </w:rPr>
        <w:lastRenderedPageBreak/>
        <w:t xml:space="preserve">сумрачность помещений. Познакомить со скульптурным декором храмов. Рельеф – как преобладающий вид романской скульптуры. Раскрыть причины соединения  мотивов фантастических существ и христианских сюжетов  на храмах с переплетением в народном сознании языческих и христианских представлений. Тема Бога – защитника и судьи – как главная в изобразительном искусстве. Отношение к изображениям монументальной 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Байе.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зарисовать понравившийся фрагмент средневековой вышивки.</w:t>
      </w:r>
    </w:p>
    <w:p w:rsidR="00694EB4" w:rsidRDefault="00694EB4" w:rsidP="00694EB4">
      <w:pPr>
        <w:spacing w:after="0" w:line="360" w:lineRule="auto"/>
        <w:jc w:val="both"/>
        <w:rPr>
          <w:rFonts w:ascii="Times New Roman" w:hAnsi="Times New Roman"/>
          <w:b/>
          <w:sz w:val="28"/>
          <w:szCs w:val="28"/>
        </w:rPr>
      </w:pPr>
      <w:r>
        <w:rPr>
          <w:rFonts w:ascii="Times New Roman" w:hAnsi="Times New Roman"/>
          <w:b/>
          <w:sz w:val="28"/>
          <w:szCs w:val="28"/>
        </w:rPr>
        <w:t>Готический стиль</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представления о том, что основным достижением европейской готики была разработка гигантского собора как архитектурно-художественного и культурного центра средневекового города.</w:t>
      </w:r>
      <w:r>
        <w:rPr>
          <w:rFonts w:ascii="Times New Roman" w:hAnsi="Times New Roman"/>
          <w:b/>
          <w:sz w:val="28"/>
          <w:szCs w:val="28"/>
        </w:rPr>
        <w:t xml:space="preserve"> </w:t>
      </w:r>
      <w:r>
        <w:rPr>
          <w:rFonts w:ascii="Times New Roman" w:hAnsi="Times New Roman"/>
          <w:sz w:val="28"/>
          <w:szCs w:val="28"/>
        </w:rPr>
        <w:t>Возникновение стиля во</w:t>
      </w:r>
      <w:r>
        <w:rPr>
          <w:rFonts w:ascii="Times New Roman" w:hAnsi="Times New Roman"/>
          <w:b/>
          <w:sz w:val="28"/>
          <w:szCs w:val="28"/>
        </w:rPr>
        <w:t xml:space="preserve"> </w:t>
      </w:r>
      <w:r>
        <w:rPr>
          <w:rFonts w:ascii="Times New Roman" w:hAnsi="Times New Roman"/>
          <w:sz w:val="28"/>
          <w:szCs w:val="28"/>
        </w:rPr>
        <w:t>Франции.</w:t>
      </w:r>
      <w:r>
        <w:rPr>
          <w:rFonts w:ascii="Times New Roman" w:hAnsi="Times New Roman"/>
          <w:sz w:val="28"/>
          <w:szCs w:val="28"/>
        </w:rPr>
        <w:tab/>
        <w:t xml:space="preserve"> Анализ 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игра светотени готических соборов. Собор – центр городской жизни и ведущий тип строительства.  Горожане и ремесленники как заказчики статуй, рельефов, витражей. Символизм мышления: каждая часть и фрагмент архитектурного сооружения наделен символическим смыслом.  Собор «Парижской Богоматери». Скульптурная программа собора («каменная Библия»). Витражи как разновидность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мироздании. Сплетение фантастических и реальных мотивов в орнаментике. Развитие стиля готических соборов от Парижа и Шартра до соборов зрелой </w:t>
      </w:r>
      <w:r>
        <w:rPr>
          <w:rFonts w:ascii="Times New Roman" w:hAnsi="Times New Roman"/>
          <w:sz w:val="28"/>
          <w:szCs w:val="28"/>
        </w:rPr>
        <w:lastRenderedPageBreak/>
        <w:t xml:space="preserve">готики в Реймсе и Амьене. Кирпичная готика Германии. Реалистичность жанровой и портретной скульптуры собора в Наумбурге.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зарисовка элементов декора собора  Парижской Богоматери</w:t>
      </w:r>
      <w:r>
        <w:rPr>
          <w:rFonts w:ascii="Times New Roman" w:hAnsi="Times New Roman"/>
          <w:i/>
          <w:sz w:val="28"/>
          <w:szCs w:val="28"/>
        </w:rPr>
        <w:t>.</w:t>
      </w:r>
    </w:p>
    <w:p w:rsidR="00694EB4" w:rsidRDefault="00694EB4" w:rsidP="00694EB4">
      <w:pPr>
        <w:spacing w:after="0" w:line="360" w:lineRule="auto"/>
        <w:jc w:val="both"/>
        <w:rPr>
          <w:rFonts w:ascii="Times New Roman" w:hAnsi="Times New Roman"/>
          <w:b/>
          <w:sz w:val="28"/>
          <w:szCs w:val="28"/>
        </w:rPr>
      </w:pPr>
      <w:r>
        <w:rPr>
          <w:rFonts w:ascii="Times New Roman" w:hAnsi="Times New Roman"/>
          <w:b/>
          <w:sz w:val="28"/>
          <w:szCs w:val="28"/>
        </w:rPr>
        <w:t xml:space="preserve">Искусство средневекового орнамента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w:t>
      </w:r>
      <w:r>
        <w:rPr>
          <w:rFonts w:ascii="Times New Roman" w:hAnsi="Times New Roman"/>
          <w:b/>
          <w:sz w:val="28"/>
          <w:szCs w:val="28"/>
        </w:rPr>
        <w:t xml:space="preserve"> </w:t>
      </w:r>
      <w:r>
        <w:rPr>
          <w:rFonts w:ascii="Times New Roman" w:hAnsi="Times New Roman"/>
          <w:sz w:val="28"/>
          <w:szCs w:val="28"/>
        </w:rPr>
        <w:t>декоре храма как гигантском орнаменте, органично связанном с формой и духовным содержанием храма:</w:t>
      </w:r>
      <w:r>
        <w:rPr>
          <w:rFonts w:ascii="Times New Roman" w:hAnsi="Times New Roman"/>
          <w:b/>
          <w:sz w:val="28"/>
          <w:szCs w:val="28"/>
        </w:rPr>
        <w:t xml:space="preserve"> </w:t>
      </w:r>
      <w:r>
        <w:rPr>
          <w:rFonts w:ascii="Times New Roman" w:hAnsi="Times New Roman"/>
          <w:sz w:val="28"/>
          <w:szCs w:val="28"/>
        </w:rPr>
        <w:t xml:space="preserve">обильность изображений демонстрировала верующим сложность мироустройства. Рассмотреть типы готического декора: 1) декор чисто орнаментального характера; 2) декор, в котором фигуры становятся более объемными и тщательно проработанными и как бы отрываются от стен. Раскрыть причины взлета средневековой орнаментики в слиянии традиций кельтского орнамента (плетенки) с искусством Византии и арабо-мусульманской культуры.  Познакомить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художественным воплощением средневековой системы Бытия. В последний этап развития готики вместо пирамиды появляется вибрирующие, словно языки пламени орнаментальные ритмы, которые отражают внутреннюю напряженность и крах мифологического сознания. Колорит витражей строится в основном на фиолетово-лиловой гамме – этот цвет символически воспринимался как цвет устремления души молящегося христианина ввысь. С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сделать копию фрагмента средневекового орнамента.</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Средневекового Востока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исламском искусстве. Познакомить с композицией культового здания ислама – мечетью – местом вознесения молитвы и приобщения к религиозному знанию; особенностью </w:t>
      </w:r>
      <w:r>
        <w:rPr>
          <w:rFonts w:ascii="Times New Roman" w:hAnsi="Times New Roman"/>
          <w:sz w:val="28"/>
          <w:szCs w:val="28"/>
        </w:rPr>
        <w:lastRenderedPageBreak/>
        <w:t>мусульманского искусства, которое не использует изображения предметов и явлений окружающего мира. Ведущая роль Ирана. Влияние византийской культуры. Формирование исламского орнамента. Арабески. Фатимидский стиль. Сельджукский стиль. Характерные черты мавританского искусства. Ансамбль Альгамбра в Гранаде (Испания). Крепостное зодчество. Строительство многофункциональных культовых комплексов. Каменный медресе-мечеть-мавзолей султана Хасана в Каире (1356 – 1363). Тимуридская архитектура. Мастера Сефевидов.</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копию фрагмента мусульманского орнамента; найти связь между арабесками и исламской письменностью.</w:t>
      </w:r>
    </w:p>
    <w:p w:rsidR="00694EB4" w:rsidRDefault="00694EB4" w:rsidP="00694EB4">
      <w:pPr>
        <w:spacing w:after="0" w:line="360" w:lineRule="auto"/>
        <w:ind w:firstLine="709"/>
        <w:jc w:val="both"/>
        <w:rPr>
          <w:rFonts w:ascii="Times New Roman" w:hAnsi="Times New Roman"/>
          <w:sz w:val="28"/>
          <w:szCs w:val="28"/>
        </w:rPr>
      </w:pPr>
    </w:p>
    <w:p w:rsidR="00694EB4" w:rsidRDefault="00694EB4" w:rsidP="00694EB4">
      <w:pPr>
        <w:spacing w:after="0" w:line="360" w:lineRule="auto"/>
        <w:jc w:val="center"/>
        <w:outlineLvl w:val="0"/>
        <w:rPr>
          <w:rFonts w:ascii="Times New Roman" w:hAnsi="Times New Roman"/>
          <w:b/>
          <w:sz w:val="28"/>
          <w:szCs w:val="28"/>
        </w:rPr>
      </w:pPr>
      <w:r>
        <w:rPr>
          <w:rFonts w:ascii="Times New Roman" w:hAnsi="Times New Roman"/>
          <w:b/>
          <w:sz w:val="28"/>
          <w:szCs w:val="28"/>
        </w:rPr>
        <w:t>ВОЗРОЖДЕНИЕ</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 Италии эпохи Возрождения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w:t>
      </w:r>
      <w:r>
        <w:rPr>
          <w:rFonts w:ascii="Times New Roman" w:hAnsi="Times New Roman"/>
          <w:b/>
          <w:sz w:val="28"/>
        </w:rPr>
        <w:t xml:space="preserve"> </w:t>
      </w:r>
      <w:r>
        <w:rPr>
          <w:rFonts w:ascii="Times New Roman" w:hAnsi="Times New Roman"/>
          <w:sz w:val="28"/>
        </w:rPr>
        <w:t xml:space="preserve">происхождением термина «Возрождение» (Ренессанс); с особенностями архитектуры Италии; раскрыть светский характер культуры Возрождения. Принцип гуманизма, утверждение достоинства и красоты человека, его разума и воли, его творческих сил как основа культуры Возрождения. Изучение памятников античности, анатомии, законов перспективы. Творчество Филиппо Брунеллески (1377 – 1446), родоначальника ренессансной архитектуры. Купол собора Санта Мария дель Фьоре во Флоренции, усвоение древнеримской и готической традиции. Гармоничность архитектуры  Брунеллески. «Капелла Пации» (начата в 1430 г.) при церкви Санта-Кроче во Флоренции. Разработка основных принципов сооружения палаццо (городского дворца). Творчество Леона Батиста Альберти (1404 – 1472), энциклопедиста-теоретика, автора научных трактатов об искусстве («Десять книг о зодчестве»). Введение в композицию фасада городского дворца основных элементов ордерной архитектуры. </w:t>
      </w:r>
      <w:r>
        <w:rPr>
          <w:rFonts w:ascii="Times New Roman" w:hAnsi="Times New Roman"/>
          <w:b/>
          <w:sz w:val="28"/>
        </w:rPr>
        <w:t>«</w:t>
      </w:r>
      <w:r>
        <w:rPr>
          <w:rFonts w:ascii="Times New Roman" w:hAnsi="Times New Roman"/>
          <w:sz w:val="28"/>
        </w:rPr>
        <w:t xml:space="preserve">Палаццо Ручеллаи во Флоренции» (1446 – 1451). Зарождение и развитие принципов архитектуры Высокого Возрождения в Риме. Сложение единого национального стиля, основанного на свободном использовании классических ордеров античности. Творчество Браманте (1444 – 1514). </w:t>
      </w:r>
      <w:r>
        <w:rPr>
          <w:rFonts w:ascii="Times New Roman" w:hAnsi="Times New Roman"/>
          <w:sz w:val="28"/>
        </w:rPr>
        <w:lastRenderedPageBreak/>
        <w:t xml:space="preserve">Величественно-монументальный облик сооружений. «Темпьетто» (1502 г.; храм  монастыря сан Пьетро ин Монторио в Риме). Проект собора св. Петра в Риме (1506) – как главное создание Браманте. Творчество Андреа Палладио (1508 – 1580), теоретика, исследователя и крупнейшего практика-строителя второй половины </w:t>
      </w:r>
      <w:r>
        <w:rPr>
          <w:rFonts w:ascii="Times New Roman" w:hAnsi="Times New Roman"/>
          <w:sz w:val="28"/>
          <w:lang w:val="en-US"/>
        </w:rPr>
        <w:t>XVI</w:t>
      </w:r>
      <w:r>
        <w:rPr>
          <w:rFonts w:ascii="Times New Roman" w:hAnsi="Times New Roman"/>
          <w:sz w:val="28"/>
        </w:rPr>
        <w:t xml:space="preserve"> века. Создание нового типа загородной виллы. «Ротонда близ Виченцы» (1551 – 1567).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сделать в тетради запись о роли Брунеллески, Альберти, Браманте и Палладио в истории развития архитектуры; перечислить основные произведения Донателло.</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Скульптура Раннего Возрождения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Рассказать об обретении скульптурой, до этого находившейся в состоянии полной зависимости от архитектуры, самостоятельного значения, о появлении новых жанров; познакомить с творчеством выдающихся скульпторов Лоренцо Гиберти и Донателло.  Творчество Лоренцо Гиберти (1378 – 1455), выдающегося скульптора, первого историка итальянского искусства, блестящего рисовальщика, посвятившего всю творческую жизнь созданию живописного монументального декоративного рельефа. Бронзовые двери баптистерия (</w:t>
      </w:r>
      <w:r>
        <w:rPr>
          <w:rFonts w:ascii="Times New Roman" w:hAnsi="Times New Roman"/>
          <w:sz w:val="28"/>
          <w:lang w:val="en-US"/>
        </w:rPr>
        <w:t>XV</w:t>
      </w:r>
      <w:r>
        <w:rPr>
          <w:rFonts w:ascii="Times New Roman" w:hAnsi="Times New Roman"/>
          <w:sz w:val="28"/>
        </w:rPr>
        <w:t xml:space="preserve"> в., Флоренция). «Встреча царя Соломона с царицей Савской» и др. Лирическая красота образов, правильность пропорций фигур, богатство пейзажных и архитектурных фонов. Равновесие и гармония всех элементов изображения. Творчество Донателло (ок. 1386 – 1466, полное имя – Донато ди Николо ди Бетто Барди), реформатора итальянской скульптуры. Создание героизированного образа человека Возрождения. Статуя св. Георгия (1416 г., Флоренция, Национальный музей). Давид (1430-1440-е годы) – первая обнаженная статуя в итальянской пластике Возрождения. Претворение традиции античного искусства в рельефах Флорентийского собора (1433 – 1439). Фриз, составленный из фигурок танцующих путти (младенцев-ангелов). Монументальная декоративность и реализм скульптурного портрета Донателло. Конная статуя кондотьера Эразмо да Нарни, прозванного  Гаттамелатой (1447 – 1453) – первый конный памятник </w:t>
      </w:r>
      <w:r>
        <w:rPr>
          <w:rFonts w:ascii="Times New Roman" w:hAnsi="Times New Roman"/>
          <w:sz w:val="28"/>
        </w:rPr>
        <w:lastRenderedPageBreak/>
        <w:t>в искусстве Возрождения. Широта охвата жизненных явлений в рельефах на сюжеты из жизни св. Антония. Алтарь в Падуе, в церкви Сант-Антонио.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сделать в тетради запись о творчестве скульпторов, перечислить основные произведения.</w:t>
      </w: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Флорентийская живопись</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Дать представление о том, что</w:t>
      </w:r>
      <w:r>
        <w:rPr>
          <w:rFonts w:ascii="Times New Roman" w:hAnsi="Times New Roman"/>
          <w:b/>
          <w:sz w:val="28"/>
        </w:rPr>
        <w:t xml:space="preserve">  </w:t>
      </w:r>
      <w:r>
        <w:rPr>
          <w:rFonts w:ascii="Times New Roman" w:hAnsi="Times New Roman"/>
          <w:sz w:val="28"/>
        </w:rPr>
        <w:t xml:space="preserve">основоположником реалистической живописи является Джотто ди Бондоне (1266/67 – 1337). Фрески в Капелле дель Арена в Падуе (1304 – 1306). Религиозную легенду художник трактует как реальное событие. С целью выявить новаторский характер изображений Джотто, предложить учащимся сравнить  фреску «Благовещение Анне» с «Благовещением» (1333)  его современника Симоне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Капеллы дель Арена. Познакомить с творчеством Мазаччо (1401 – 1428), которого еще при жизни считали «вновь родившимся Джотто». Фрески капеллы Бранкаччи церкви Санта Мария дель Кармине. Увидеть общее  в творческом методе художников: лаконизм, стремление отрешиться от частных деталей, стремление передать не только внешние формы, но и закономерности его внутреннего устройства. Мазаччо первым сумел понять истинное содержание джоттовских идей, возродить их в новой исторической ситуации и на ином качественном уровне.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опирался в своем творчестве на разработку архитектором Брунеллески законов линейной перспективы. Раскрыть связь линейной перспективы и 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w:t>
      </w:r>
      <w:r>
        <w:rPr>
          <w:rFonts w:ascii="Times New Roman" w:hAnsi="Times New Roman"/>
          <w:sz w:val="28"/>
        </w:rPr>
        <w:lastRenderedPageBreak/>
        <w:t>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Фрески «Чудо со статиром» и «Изгнание из рая» (обе – между 1427 – 1428 гг.) капеллы Бранкаччи при церкви Санта Мария дель Кармине. 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жизнеподобия стали главными чертами Флорентийской живописи.</w:t>
      </w:r>
      <w:r>
        <w:rPr>
          <w:rFonts w:ascii="Times New Roman" w:hAnsi="Times New Roman"/>
          <w:i/>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Сандро Боттичелли и Леонардо да Винчи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художников; проследить на примере их творчества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достижения жизнеподобия. </w:t>
      </w:r>
      <w:r>
        <w:rPr>
          <w:rFonts w:ascii="Times New Roman" w:hAnsi="Times New Roman"/>
          <w:i/>
          <w:sz w:val="28"/>
        </w:rPr>
        <w:t>Сандро Боттичелли</w:t>
      </w:r>
      <w:r>
        <w:rPr>
          <w:rFonts w:ascii="Times New Roman" w:hAnsi="Times New Roman"/>
          <w:sz w:val="28"/>
        </w:rPr>
        <w:t xml:space="preserve"> (1445 – 1510)  как самый эмоциональный и лиричный художник Возрождения; о линии как главном выразительном средстве его композиций; о поэтической утонченности женских образов. Анализ</w:t>
      </w:r>
      <w:r>
        <w:rPr>
          <w:rFonts w:ascii="Times New Roman" w:hAnsi="Times New Roman"/>
          <w:i/>
          <w:sz w:val="28"/>
        </w:rPr>
        <w:t xml:space="preserve"> </w:t>
      </w:r>
      <w:r>
        <w:rPr>
          <w:rFonts w:ascii="Times New Roman" w:hAnsi="Times New Roman"/>
          <w:sz w:val="28"/>
        </w:rPr>
        <w:t xml:space="preserve">композиций «Весна» (ок. 1485) и «Рождение Венеры» (ок. 1484). </w:t>
      </w:r>
      <w:r>
        <w:rPr>
          <w:rFonts w:ascii="Times New Roman" w:hAnsi="Times New Roman"/>
          <w:i/>
          <w:sz w:val="28"/>
        </w:rPr>
        <w:t>Леонардо да Винчи</w:t>
      </w:r>
      <w:r>
        <w:rPr>
          <w:rFonts w:ascii="Times New Roman" w:hAnsi="Times New Roman"/>
          <w:sz w:val="28"/>
        </w:rPr>
        <w:t xml:space="preserve"> (1452 – 1519) как подлинный основоположник стиля Высокого Возрождения. Композиционные и живописные эксперименты Леонардо да Винчи. Свет и освещенность – как условие и важнейшее средство изобразительности. Учение Леонардо о светотени, применение которого позволяло достичь удивительно тонких эффектов в изобразительной моделировке форм: «сфумато» (от итал. Sfumato) – «дымчатой» атмосфере, где предметные очертания почти неуловимы. «Мадонна в гроте» (1483 – 1894).  Роспись «Тайная вечеря» (1495 – 1497, </w:t>
      </w:r>
      <w:r>
        <w:rPr>
          <w:rFonts w:ascii="Times New Roman" w:hAnsi="Times New Roman"/>
          <w:sz w:val="28"/>
        </w:rPr>
        <w:lastRenderedPageBreak/>
        <w:t>монастырь Санта-Мария делла Грацие в Милане). «Портрет Моны Лизы» («Джоконда», ок. 1503).  Зарисовки Леонардо как средство познания мира.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найти материал о том, как обучались итальянские художники, о ранних работах Леонардо.</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Рафаэль</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Дать представления о том, что Рафаэль Санти (1483 – 1520) в своем творчестве воплотил самые светлые и возвышенные идеалы гуманизма: он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что в основе его творческого метода лежит принцип отбора и обобщения жизненных наблюдений.  Кратко познакомить с фактами биографии; охарактеризовать периоды творчества. Первые шаги.</w:t>
      </w:r>
      <w:r>
        <w:rPr>
          <w:rFonts w:ascii="Times New Roman" w:hAnsi="Times New Roman"/>
          <w:i/>
          <w:sz w:val="28"/>
        </w:rPr>
        <w:t xml:space="preserve"> </w:t>
      </w:r>
      <w:r>
        <w:rPr>
          <w:rFonts w:ascii="Times New Roman" w:hAnsi="Times New Roman"/>
          <w:sz w:val="28"/>
        </w:rPr>
        <w:t>Анализ композиции «Мадонна Конестабиле» (1502). Флорентийский период. «Автопортрет» (1506). «Мадонна в зелени» (1506)</w:t>
      </w:r>
      <w:r>
        <w:rPr>
          <w:rFonts w:ascii="Times New Roman" w:hAnsi="Times New Roman"/>
          <w:i/>
          <w:sz w:val="28"/>
        </w:rPr>
        <w:t xml:space="preserve">. </w:t>
      </w:r>
      <w:r>
        <w:rPr>
          <w:rFonts w:ascii="Times New Roman" w:hAnsi="Times New Roman"/>
          <w:sz w:val="28"/>
        </w:rPr>
        <w:t>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композиции портретов «Джоконда» Леонардо и «Дама с единорогом» (1505 – 1506) Рафаэля. Рассказать о том, что погружение в творчество великих мастеров привело к изменению собственного стиля художника</w:t>
      </w:r>
      <w:r>
        <w:rPr>
          <w:rFonts w:ascii="Times New Roman" w:hAnsi="Times New Roman"/>
          <w:i/>
          <w:sz w:val="28"/>
        </w:rPr>
        <w:t xml:space="preserve">. </w:t>
      </w:r>
      <w:r>
        <w:rPr>
          <w:rFonts w:ascii="Times New Roman" w:hAnsi="Times New Roman"/>
          <w:sz w:val="28"/>
        </w:rPr>
        <w:t>«Портрет Анджело Дони» и «Портрет Маддалены Дони» (оба 1506). «Наложение» фигур на перспективный фон как характерная черта ренессансной картины. Римский период. Росписи станц Ватикана.  Анализ композиций Станцы делла Сеньятура «Афинская школа» (1509 – 1511). Познакомить с алтарной картиной «Сикстинская Мадонна» (1515 – 1519) и самыми значительными портретами позднего периода «Дама под покрывалом» (ок. 1516) и «Портрет графа Бальдассаре Кастильоне» (1514 – 1515). Сделать вывод о том, что творчество Рафаэля является если не энциклопедией, то глубочайшим синтезом Высокого Возрождения и выражением гуманизма в искусстве.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lastRenderedPageBreak/>
        <w:t>Микеланджело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великого художника и борца как отражение высшей точки эпохи Возрождения; о мастере, оставившем </w:t>
      </w:r>
      <w:r>
        <w:rPr>
          <w:rFonts w:ascii="Times New Roman" w:hAnsi="Times New Roman"/>
          <w:b/>
          <w:sz w:val="28"/>
        </w:rPr>
        <w:t xml:space="preserve"> </w:t>
      </w:r>
      <w:r>
        <w:rPr>
          <w:rFonts w:ascii="Times New Roman" w:hAnsi="Times New Roman"/>
          <w:sz w:val="28"/>
        </w:rPr>
        <w:t>произведения, 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  Рассказать о том, что Микеланджело Буонарроти (1475 – 1564) был гениальным скульптором, живописцем, архитектором, рисовальщиком, военным инженером, поэтом. Последовательно рассмотреть работы каждой области искусства, в которой он оставил произведения. «Пьета» (1498 – 1501), «Давид» (1501 – 1504). Картон «Битва при Кашине» (известен по гравюрам и живописной копии). Цикл фресок Сикстинской капеллы («Отделение света от тьмы», «Сотворение Адама», «Грехопадение», 1508 - 1512).  Купол собора св. Петра в Риме. Рассказать о переломе в мировоззрении художника, который был связан с кризисом ренессансной культуры. «Надгробие Медичи» (1520 – 1534).</w:t>
      </w:r>
      <w:r>
        <w:rPr>
          <w:rFonts w:ascii="Times New Roman" w:hAnsi="Times New Roman"/>
          <w:i/>
          <w:sz w:val="28"/>
        </w:rPr>
        <w:t xml:space="preserve"> </w:t>
      </w:r>
      <w:r>
        <w:rPr>
          <w:rFonts w:ascii="Times New Roman" w:hAnsi="Times New Roman"/>
          <w:sz w:val="28"/>
        </w:rPr>
        <w:t xml:space="preserve"> Раскрыть идейное содержание произведения.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Венецианская живопись. Тициан</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расцвете венецианской живописи, отличавшейся богатством и насыщенностью колорита. Познакомить с творчеством Джорджоне и Тициана. Гармоничная связь человека с природой – как важная особенность творчества Джорджо Барбарелли да Кастельфранко, прозванного Джорджоне. «Юдифь» (1505). «Спящая Венера» (1508 – 1510). Ранний период творчества Тициана (Тициано Вечеллио; 1485/90 – 1576), картины  «Вакх и Ариадна» (1522 – 1523), «Любовь земная и небесная» (1510 –е гг.). «Венера Урбинская» (1538). Нарастание драматизма, тема страдания и гибели героя в картинах «Динарий кесаря» (1515 – 1520), «Святой Себастьян» (ок. 1570). Портреты Тициана. «Юноша с перчаткой» (1515 – 1520). «Портрет Ипполито Риминальди» (конец 1540-х). «Портрет папы Павла </w:t>
      </w:r>
      <w:r>
        <w:rPr>
          <w:rFonts w:ascii="Times New Roman" w:hAnsi="Times New Roman"/>
          <w:sz w:val="28"/>
          <w:lang w:val="en-US"/>
        </w:rPr>
        <w:t>III</w:t>
      </w:r>
      <w:r>
        <w:rPr>
          <w:rFonts w:ascii="Times New Roman" w:hAnsi="Times New Roman"/>
          <w:sz w:val="28"/>
        </w:rPr>
        <w:t xml:space="preserve"> с племянниками, кардиналами Алессандро и Оттавио </w:t>
      </w:r>
      <w:r>
        <w:rPr>
          <w:rFonts w:ascii="Times New Roman" w:hAnsi="Times New Roman"/>
          <w:sz w:val="28"/>
        </w:rPr>
        <w:lastRenderedPageBreak/>
        <w:t>Фарнезе» (1545 – 1546). Лаконизм композиции, неповторимый колорит и пастозное письмо поздних произведений.</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Творчество Веронезе и Тинторетто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изменении восприятия мира людьми эпохи Позднего Возрождения;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Паоло Кальяри, прозванного Веронезе (1528 – 1588), введение в религиозные темы «посторонних персонажей». «Брак в Кане» (1563). Свободная трактовка библейских сюжетов, их декоративность. «Поклонение волхвов». Создание иллюзорного пространства в плафонных росписях. «Триумф Венеции» (1585). Усилившийся кризис эпохи в творчестве Тинторетто (настоящее имя Якопо Робусти, 1518 – 1594), народный характер творчества, драматизм и эмоциональная сила образов. «Чудо св. Марка» (1548). «Распятие» (1565 – 1588).</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 провести словарную работу: выяснить значение понятия «маньеризм».</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Возрождение в Нидерландах</w:t>
      </w:r>
    </w:p>
    <w:p w:rsidR="00694EB4" w:rsidRDefault="00694EB4" w:rsidP="00694EB4">
      <w:pPr>
        <w:spacing w:after="0" w:line="360" w:lineRule="auto"/>
        <w:ind w:firstLine="709"/>
        <w:jc w:val="both"/>
        <w:rPr>
          <w:rFonts w:ascii="Times New Roman" w:hAnsi="Times New Roman"/>
          <w:b/>
          <w:sz w:val="28"/>
        </w:rPr>
      </w:pPr>
      <w:r>
        <w:rPr>
          <w:rFonts w:ascii="Times New Roman" w:hAnsi="Times New Roman"/>
          <w:sz w:val="28"/>
        </w:rPr>
        <w:t xml:space="preserve">Сформировать представление об особенности Возрождения в искусстве Нидерландов: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Pr>
          <w:rFonts w:ascii="Times New Roman" w:hAnsi="Times New Roman"/>
          <w:b/>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Рассказать об</w:t>
      </w:r>
      <w:r>
        <w:rPr>
          <w:rFonts w:ascii="Times New Roman" w:hAnsi="Times New Roman"/>
          <w:b/>
          <w:sz w:val="28"/>
        </w:rPr>
        <w:t xml:space="preserve"> </w:t>
      </w:r>
      <w:r>
        <w:rPr>
          <w:rFonts w:ascii="Times New Roman" w:hAnsi="Times New Roman"/>
          <w:sz w:val="28"/>
        </w:rPr>
        <w:t>особенности исторического развития Нидерландов. Деятельность Эразма Роттердамского, введшего в обиход античную мудрость с помощью своих «Поговорок» (1500); об отличии от итальянского 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Братья Лимбурги «Великолепный часослов герцога Беррийского» (1411 – 1416): миниатюры «Март», «Июнь», «Октябрь». Возникновение техники масляной живописи. Братья Губерт ван Эйк (? – ум. 1426) и Ян ван Эйк (ок. 1390 – 1441) как основоположники реализма в Нидерландах. Творчество Яна ван Эйка, смелого новатора, художник философского понимания жизни, ее тонкого и проникновенного художественного истолкования. «Гентский алтарь» (1426 – 1432, церковь св. Бавона). «Мадонна канцлера Ролена» (ок. 1434). «Портрет четы Арнольфини» (1434).</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Босх и Питер Брейгель Старший</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творчестве самобытных художников, которые по разному отразили народное мировоззрение своего времени. Рассказать о развитии творчества Иеронима Босха (ок. 1450 – 1516) на фоне тревожных ожиданий конца света.</w:t>
      </w:r>
      <w:r>
        <w:t xml:space="preserve"> </w:t>
      </w:r>
      <w:r>
        <w:rPr>
          <w:rFonts w:ascii="Times New Roman" w:hAnsi="Times New Roman"/>
          <w:sz w:val="28"/>
        </w:rPr>
        <w:t xml:space="preserve">«Корабль глупцов». «Воз сена» (1500 – 1502, центральная часть трёхстворчатого алтаря). «Сад наслаждений» (Центральная часть трёхстворчатого алтаря; начало </w:t>
      </w:r>
      <w:r>
        <w:rPr>
          <w:rFonts w:ascii="Times New Roman" w:hAnsi="Times New Roman"/>
          <w:sz w:val="28"/>
          <w:lang w:val="en-US"/>
        </w:rPr>
        <w:t>XVI</w:t>
      </w:r>
      <w:r>
        <w:rPr>
          <w:rFonts w:ascii="Times New Roman" w:hAnsi="Times New Roman"/>
          <w:sz w:val="28"/>
        </w:rPr>
        <w:t xml:space="preserve"> века). Поиски эстетического осмысления места человека в мироздании и смысла бытия в работах Питера Брейгеля Старшего (между 1525 и 1530 – 1569). «Падение Икара» (между 1555 и 1558). «Охотники на снегу» (1565).</w:t>
      </w:r>
      <w:r>
        <w:rPr>
          <w:rFonts w:ascii="Times New Roman" w:hAnsi="Times New Roman"/>
          <w:sz w:val="28"/>
          <w:szCs w:val="28"/>
        </w:rPr>
        <w:t xml:space="preserve"> «Нидерландские пословицы» (1559). </w:t>
      </w:r>
      <w:r>
        <w:rPr>
          <w:rFonts w:ascii="Times New Roman" w:hAnsi="Times New Roman"/>
          <w:sz w:val="28"/>
        </w:rPr>
        <w:t>«Крестьянский танец» (1566 – 1567).</w:t>
      </w:r>
      <w:r>
        <w:t xml:space="preserve"> </w:t>
      </w:r>
      <w:r>
        <w:rPr>
          <w:rFonts w:ascii="Times New Roman" w:hAnsi="Times New Roman"/>
          <w:sz w:val="28"/>
        </w:rPr>
        <w:t>«Слепые» (1568).</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Возрождение в Германии. Альбрехт Дюрер</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 xml:space="preserve">Сформировать представление об особенности Возрождения в Германии: новое ренессансное осознание миропорядка и места человека в нем рождалось на основе позднеготической традиции  и развивалось  в двух направлениях: религиозно-мистическом и придворно-аристократическом.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творчеством Альбрехта Дюрера (1471 – 1528), который сумел достичь в своих произведениях органического единства средневековых традиций и реалистического изображения окружающего мира. «Автопортрет» (1498).  «Автопортрет» (1500). «Портрет венецианки» (1506). «Портрет матери» (1514). Техника гравюры на меди. Преобладание графического начала в творчестве Дюрера. «Рыцарь, смерть и дьявол» (1513). «Св. Иероним» (1514). «Меланхолия» (1514). Рассказать о количестве штудий, этюдов, набросков и разнообразии материалов в творчестве художника. «Зайчик».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Орнамент эпохи Возрождения</w:t>
      </w:r>
    </w:p>
    <w:p w:rsidR="00694EB4" w:rsidRDefault="00694EB4" w:rsidP="00694EB4">
      <w:pPr>
        <w:spacing w:after="0" w:line="360" w:lineRule="auto"/>
        <w:ind w:firstLine="709"/>
        <w:jc w:val="both"/>
        <w:outlineLvl w:val="0"/>
        <w:rPr>
          <w:rFonts w:ascii="Times New Roman" w:hAnsi="Times New Roman"/>
          <w:sz w:val="28"/>
        </w:rPr>
      </w:pPr>
      <w:r>
        <w:rPr>
          <w:rFonts w:ascii="Times New Roman" w:hAnsi="Times New Roman"/>
          <w:sz w:val="28"/>
        </w:rPr>
        <w:t xml:space="preserve">Сформировать представление о ренессансном орнаменте. </w:t>
      </w:r>
    </w:p>
    <w:p w:rsidR="00694EB4" w:rsidRDefault="00694EB4" w:rsidP="00694EB4">
      <w:pPr>
        <w:spacing w:after="0" w:line="360" w:lineRule="auto"/>
        <w:ind w:firstLine="709"/>
        <w:jc w:val="both"/>
        <w:outlineLvl w:val="0"/>
        <w:rPr>
          <w:rFonts w:ascii="Times New Roman" w:hAnsi="Times New Roman"/>
          <w:sz w:val="28"/>
        </w:rPr>
      </w:pPr>
      <w:r>
        <w:rPr>
          <w:rFonts w:ascii="Times New Roman" w:hAnsi="Times New Roman"/>
          <w:sz w:val="28"/>
        </w:rPr>
        <w:t xml:space="preserve">Рассказать о ясности и гармонии ренессансного орнамента, об увлечении античным орнаментом; </w:t>
      </w:r>
      <w:r>
        <w:rPr>
          <w:rFonts w:ascii="Times New Roman" w:hAnsi="Times New Roman"/>
          <w:sz w:val="28"/>
          <w:szCs w:val="28"/>
        </w:rPr>
        <w:t>в орнаментах широко используются листья аканта, дуба, виноградной лозы, различные элементы животного мира в сочетании с изображением обнаженного человеческого тела; применяются ионики, бусы, меандр, плетенка, чешуя, лента, широко используется мотив раковины. Выделить особое место акантового листа и акантового завитка. Рассмотреть образцы орнаментов, выделить цветовое решение.</w:t>
      </w:r>
    </w:p>
    <w:p w:rsidR="00694EB4" w:rsidRDefault="00694EB4" w:rsidP="00694EB4">
      <w:pPr>
        <w:spacing w:after="0" w:line="360" w:lineRule="auto"/>
        <w:ind w:firstLine="709"/>
        <w:jc w:val="both"/>
        <w:outlineLvl w:val="0"/>
        <w:rPr>
          <w:rFonts w:ascii="Times New Roman" w:hAnsi="Times New Roman"/>
          <w:sz w:val="28"/>
        </w:rPr>
      </w:pPr>
      <w:r>
        <w:rPr>
          <w:rFonts w:ascii="Times New Roman" w:hAnsi="Times New Roman"/>
          <w:i/>
          <w:sz w:val="28"/>
          <w:szCs w:val="28"/>
        </w:rPr>
        <w:t xml:space="preserve">Самостоятельная работа: </w:t>
      </w:r>
      <w:r>
        <w:rPr>
          <w:rFonts w:ascii="Times New Roman" w:hAnsi="Times New Roman"/>
          <w:sz w:val="28"/>
          <w:szCs w:val="28"/>
        </w:rPr>
        <w:t>скопировать образец орнамента (по выбору); отметить в тетради наиболее характерные черты орнамента эпохи Возрождения.</w:t>
      </w:r>
      <w:r>
        <w:rPr>
          <w:rFonts w:ascii="Times New Roman" w:hAnsi="Times New Roman"/>
          <w:sz w:val="28"/>
          <w:szCs w:val="28"/>
        </w:rPr>
        <w:br/>
      </w:r>
    </w:p>
    <w:p w:rsidR="00694EB4" w:rsidRDefault="00694EB4" w:rsidP="00694EB4">
      <w:pPr>
        <w:spacing w:after="0" w:line="360" w:lineRule="auto"/>
        <w:ind w:firstLine="709"/>
        <w:jc w:val="both"/>
        <w:outlineLvl w:val="0"/>
        <w:rPr>
          <w:rFonts w:ascii="Times New Roman" w:hAnsi="Times New Roman"/>
          <w:sz w:val="28"/>
        </w:rPr>
      </w:pPr>
    </w:p>
    <w:p w:rsidR="00694EB4" w:rsidRDefault="00694EB4" w:rsidP="00694EB4">
      <w:pPr>
        <w:spacing w:after="0" w:line="360" w:lineRule="auto"/>
        <w:jc w:val="center"/>
        <w:rPr>
          <w:rFonts w:ascii="Times New Roman" w:hAnsi="Times New Roman"/>
          <w:sz w:val="28"/>
          <w:szCs w:val="28"/>
        </w:rPr>
      </w:pPr>
      <w:r>
        <w:rPr>
          <w:rFonts w:ascii="Times New Roman" w:hAnsi="Times New Roman"/>
          <w:b/>
          <w:sz w:val="28"/>
        </w:rPr>
        <w:t>ИСКУССТВО ДРЕВНЕЙ РУСИ</w:t>
      </w:r>
    </w:p>
    <w:p w:rsidR="00694EB4" w:rsidRDefault="00694EB4" w:rsidP="00694EB4">
      <w:pPr>
        <w:spacing w:after="0" w:line="360" w:lineRule="auto"/>
        <w:ind w:firstLine="709"/>
        <w:jc w:val="both"/>
        <w:rPr>
          <w:rFonts w:ascii="Times New Roman" w:hAnsi="Times New Roman"/>
          <w:b/>
          <w:sz w:val="28"/>
          <w:szCs w:val="28"/>
        </w:rPr>
      </w:pPr>
      <w:r>
        <w:rPr>
          <w:rFonts w:ascii="Times New Roman" w:hAnsi="Times New Roman"/>
          <w:sz w:val="28"/>
          <w:szCs w:val="28"/>
        </w:rPr>
        <w:lastRenderedPageBreak/>
        <w:t>Исторически сложившиеся условия развития русского искусства. Ведущая роль церкви в искусстве Древней Руси.</w:t>
      </w:r>
    </w:p>
    <w:p w:rsidR="00694EB4" w:rsidRDefault="00694EB4" w:rsidP="00694EB4">
      <w:pPr>
        <w:spacing w:after="0" w:line="360" w:lineRule="auto"/>
        <w:jc w:val="center"/>
        <w:rPr>
          <w:rFonts w:ascii="Times New Roman" w:hAnsi="Times New Roman"/>
          <w:sz w:val="28"/>
          <w:szCs w:val="28"/>
        </w:rPr>
      </w:pPr>
      <w:r>
        <w:rPr>
          <w:rFonts w:ascii="Times New Roman" w:hAnsi="Times New Roman"/>
          <w:b/>
          <w:sz w:val="28"/>
          <w:szCs w:val="28"/>
        </w:rPr>
        <w:t>Искусство Киевской Руси</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Предания об основании Киева и деятельности первых русских князей. Рассказать о реформирование языческого культа в эпоху князя Владимира; о Крещении Руси, о первом каменном строении – Десятинной (Рождества Богородицы) церкви (не сохранилась); о переносе традиции константинопольской художественной школы в художественную культуру Руси. 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посмотреть в Интернете (</w:t>
      </w:r>
      <w:r>
        <w:rPr>
          <w:rFonts w:ascii="Times New Roman" w:hAnsi="Times New Roman"/>
          <w:sz w:val="28"/>
          <w:szCs w:val="28"/>
          <w:lang w:val="en-US"/>
        </w:rPr>
        <w:t>youtube</w:t>
      </w:r>
      <w:r>
        <w:rPr>
          <w:rFonts w:ascii="Times New Roman" w:hAnsi="Times New Roman"/>
          <w:sz w:val="28"/>
          <w:szCs w:val="28"/>
        </w:rPr>
        <w:t>)  документальный фильм «Памятники культуры Древней Руси». Реж. Р. Желыбина.  «Школфильм», 1974.</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Новгорода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Сформировать представление о Новгороде как</w:t>
      </w:r>
      <w:r>
        <w:rPr>
          <w:rFonts w:ascii="Times New Roman" w:hAnsi="Times New Roman"/>
          <w:b/>
          <w:sz w:val="28"/>
          <w:szCs w:val="28"/>
        </w:rPr>
        <w:t xml:space="preserve">  </w:t>
      </w:r>
      <w:r>
        <w:rPr>
          <w:rFonts w:ascii="Times New Roman" w:hAnsi="Times New Roman"/>
          <w:sz w:val="28"/>
          <w:szCs w:val="28"/>
        </w:rPr>
        <w:t>одном из уникальных и древнейших городов России, чьи памятники культуры не были разгромлены в средние века.</w:t>
      </w:r>
      <w:r>
        <w:rPr>
          <w:rFonts w:ascii="Times New Roman" w:hAnsi="Times New Roman"/>
          <w:b/>
          <w:sz w:val="28"/>
          <w:szCs w:val="28"/>
        </w:rPr>
        <w:t xml:space="preserve"> </w:t>
      </w:r>
      <w:r>
        <w:rPr>
          <w:rFonts w:ascii="Times New Roman" w:hAnsi="Times New Roman"/>
          <w:sz w:val="28"/>
          <w:szCs w:val="28"/>
        </w:rPr>
        <w:t xml:space="preserve">Рассказать о современном научном взгляде на происхождение новгородцев, в связи с открытиями новгородских берестяных грамот в </w:t>
      </w:r>
      <w:r>
        <w:rPr>
          <w:rFonts w:ascii="Times New Roman" w:hAnsi="Times New Roman"/>
          <w:sz w:val="28"/>
          <w:szCs w:val="28"/>
          <w:lang w:val="en-US"/>
        </w:rPr>
        <w:t>XX</w:t>
      </w:r>
      <w:r>
        <w:rPr>
          <w:rFonts w:ascii="Times New Roman" w:hAnsi="Times New Roman"/>
          <w:sz w:val="28"/>
          <w:szCs w:val="28"/>
        </w:rPr>
        <w:t xml:space="preserve"> веке; об устройстве города и особенностях уклада. Познакомить с памятниками архитектуры и изобразительного искусства: устройством новгородского Детинца (крепости); с историей Софийского собора; с бронзовыми сетунскими вратами и др. Выявить характерные черты новгородской архитектуры (использование  местного камня-известняка, простая планировка, минимум декора); замена мозаики фресковыми росписями. Рассмотреть идеи и композиции икон  «Спас Нерукотворный»,  «София Премудрость Божия», «Отечество с избранными святыми», «Знамение Богоматери», «Св. Георгий со змеем», «Битва новгородцев с суздальцами».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Самостоятельная работа:</w:t>
      </w:r>
      <w:r>
        <w:rPr>
          <w:rFonts w:ascii="Times New Roman" w:hAnsi="Times New Roman"/>
          <w:sz w:val="28"/>
          <w:szCs w:val="28"/>
        </w:rPr>
        <w:t xml:space="preserve"> просмотр видеосюжета по Интернету (</w:t>
      </w:r>
      <w:r>
        <w:rPr>
          <w:rFonts w:ascii="Times New Roman" w:hAnsi="Times New Roman"/>
          <w:sz w:val="28"/>
          <w:szCs w:val="28"/>
          <w:lang w:val="en-US"/>
        </w:rPr>
        <w:t>YouTube</w:t>
      </w:r>
      <w:r>
        <w:rPr>
          <w:rFonts w:ascii="Times New Roman" w:hAnsi="Times New Roman"/>
          <w:sz w:val="28"/>
          <w:szCs w:val="28"/>
        </w:rPr>
        <w:t xml:space="preserve">) «Софийский собор» (автор текста Леонид Лопаницын); перечислить в тетради название святынь собора. </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Владимиро-Суздальская архитектурная школа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белокаменной архитектуре  Владимиро-Суздальского княжества как вершине русского искусства </w:t>
      </w:r>
      <w:r>
        <w:rPr>
          <w:rFonts w:ascii="Times New Roman" w:hAnsi="Times New Roman"/>
          <w:sz w:val="28"/>
          <w:szCs w:val="28"/>
          <w:lang w:val="en-US"/>
        </w:rPr>
        <w:t>XII</w:t>
      </w:r>
      <w:r>
        <w:rPr>
          <w:rFonts w:ascii="Times New Roman" w:hAnsi="Times New Roman"/>
          <w:sz w:val="28"/>
          <w:szCs w:val="28"/>
        </w:rPr>
        <w:t>-</w:t>
      </w:r>
      <w:r>
        <w:rPr>
          <w:rFonts w:ascii="Times New Roman" w:hAnsi="Times New Roman"/>
          <w:sz w:val="28"/>
          <w:szCs w:val="28"/>
          <w:lang w:val="en-US"/>
        </w:rPr>
        <w:t>XIII</w:t>
      </w:r>
      <w:r>
        <w:rPr>
          <w:rFonts w:ascii="Times New Roman" w:hAnsi="Times New Roman"/>
          <w:sz w:val="28"/>
          <w:szCs w:val="28"/>
        </w:rPr>
        <w:t xml:space="preserve"> веков. Познакомить с шедеврами архитектуры: «Золотыми воротами» (1164), Успенским (1158 – 1161) и Дмитровским (1194 – 1197) соборами города Владимира; Георгиевским собором из Юрьева-Польского, дворцом князя Андрея Боголюбского (реконструкцией), храмом  Покрова на Нерли (1165); с архитектурой города-музея Суздаля.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Выявить характерные черты владимиро-суздальской архитектурной школы: использование белого камня для строительства храмов; деление поверхности стены аркатурно-колончатым поясом (фризом); белокаменное узорочье фасадов (владимирские мастера перенесли приемы обработки дерева на камень), в котором отражено народное представление о красоте. Рассказать о большой реставрационной работе, проделанной учеными в деле сохранения памятников архитектуры.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зарисовка мотивов декора стен Владимирского собора.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Ансамбль Московского Кремля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том, что Москва конца </w:t>
      </w:r>
      <w:r>
        <w:rPr>
          <w:rFonts w:ascii="Times New Roman" w:hAnsi="Times New Roman"/>
          <w:sz w:val="28"/>
          <w:lang w:val="en-US"/>
        </w:rPr>
        <w:t>XV</w:t>
      </w:r>
      <w:r>
        <w:rPr>
          <w:rFonts w:ascii="Times New Roman" w:hAnsi="Times New Roman"/>
          <w:sz w:val="28"/>
        </w:rPr>
        <w:t xml:space="preserve"> - начала </w:t>
      </w:r>
      <w:r>
        <w:rPr>
          <w:rFonts w:ascii="Times New Roman" w:hAnsi="Times New Roman"/>
          <w:sz w:val="28"/>
          <w:lang w:val="en-US"/>
        </w:rPr>
        <w:t>XVI</w:t>
      </w:r>
      <w:r>
        <w:rPr>
          <w:rFonts w:ascii="Times New Roman" w:hAnsi="Times New Roman"/>
          <w:sz w:val="28"/>
        </w:rPr>
        <w:t xml:space="preserve"> века была не только политическим центром возрождения Руси, но и средоточием формирования общерусской культуры, опиравшемся на владимирское наследство. Рассказать легенду возникновения города. Рассмотреть старинный чертеж с изображением плана Московского Кремля XVI века. Познакомить с памятниками архитектуры, являющимися синтезом художественных приемов зодчества Руси и итальянского Возрождения.  Успенский собор (1475 – 1479; арх. Аристотель Фиораванти). Архангельский собор (1505 – 1508; арх. Алевиз Новый).  Благовещенский собор (1484 – 1489) и  церковь Ризоположения (1484 – 1486). Грановитая палата (1487 – </w:t>
      </w:r>
      <w:r>
        <w:rPr>
          <w:rFonts w:ascii="Times New Roman" w:hAnsi="Times New Roman"/>
          <w:sz w:val="28"/>
        </w:rPr>
        <w:lastRenderedPageBreak/>
        <w:t>1491; арх. Марко Фрязин и Пьетро Антонио Солари). Колокольня Ивана Великого (1505 – 1508; арх. Бон Фрязин). Посмотреть документальный фильм «Московский Кремль».  Обратить внимание на антропоморфный характер башен, напоминающих своим 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подготовить сообщение об истории и святынях одного из соборов Московского Кремля.</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Своеобразие русской архитектуры</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Рассмотреть и зарисовать схематично шесть особенностей средневековой русской архитектуры: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1) </w:t>
      </w:r>
      <w:r>
        <w:rPr>
          <w:rFonts w:ascii="Times New Roman" w:hAnsi="Times New Roman"/>
          <w:b/>
          <w:sz w:val="28"/>
        </w:rPr>
        <w:t>Храмовое многоглавие</w:t>
      </w:r>
      <w:r>
        <w:rPr>
          <w:rFonts w:ascii="Times New Roman" w:hAnsi="Times New Roman"/>
          <w:sz w:val="28"/>
        </w:rPr>
        <w:t xml:space="preserve">. Символическое значение верхов, виды куполов (шлемовидный и луковичный).  Покровская церковь в Вытегре, Вологодская область (1708).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2) </w:t>
      </w:r>
      <w:r>
        <w:rPr>
          <w:rFonts w:ascii="Times New Roman" w:hAnsi="Times New Roman"/>
          <w:b/>
          <w:sz w:val="28"/>
        </w:rPr>
        <w:t>Храмы как памятники важнейшим историческим событиям</w:t>
      </w:r>
      <w:r>
        <w:rPr>
          <w:rFonts w:ascii="Times New Roman" w:hAnsi="Times New Roman"/>
          <w:sz w:val="28"/>
        </w:rPr>
        <w:t xml:space="preserve">. </w:t>
      </w:r>
      <w:r>
        <w:rPr>
          <w:rFonts w:ascii="Times New Roman" w:hAnsi="Times New Roman"/>
          <w:bCs/>
          <w:sz w:val="28"/>
          <w:szCs w:val="28"/>
        </w:rPr>
        <w:t>Собор Покрова Пресвятой Богородицы, что на Рву</w:t>
      </w:r>
      <w:r>
        <w:rPr>
          <w:rFonts w:ascii="Times New Roman" w:hAnsi="Times New Roman"/>
          <w:sz w:val="28"/>
        </w:rPr>
        <w:t xml:space="preserve"> («храм Василия Блаженного»; 1555 – 1560; зодчие Барма и Постник) ознаменовал взятие Казани и Астрахани и окончательное освобождение Руси от иноземного ига.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3) </w:t>
      </w:r>
      <w:r>
        <w:rPr>
          <w:rFonts w:ascii="Times New Roman" w:hAnsi="Times New Roman"/>
          <w:b/>
          <w:sz w:val="28"/>
        </w:rPr>
        <w:t>Композиция шатровых храмов</w:t>
      </w:r>
      <w:r>
        <w:rPr>
          <w:rFonts w:ascii="Times New Roman" w:hAnsi="Times New Roman"/>
          <w:sz w:val="28"/>
        </w:rPr>
        <w:t xml:space="preserve"> – примета Московской архитектуры второй половины </w:t>
      </w:r>
      <w:r>
        <w:rPr>
          <w:rFonts w:ascii="Times New Roman" w:hAnsi="Times New Roman"/>
          <w:sz w:val="28"/>
          <w:lang w:val="en-US"/>
        </w:rPr>
        <w:t>XVI</w:t>
      </w:r>
      <w:r>
        <w:rPr>
          <w:rFonts w:ascii="Times New Roman" w:hAnsi="Times New Roman"/>
          <w:sz w:val="28"/>
        </w:rPr>
        <w:t xml:space="preserve"> – начале </w:t>
      </w:r>
      <w:r>
        <w:rPr>
          <w:rFonts w:ascii="Times New Roman" w:hAnsi="Times New Roman"/>
          <w:sz w:val="28"/>
          <w:lang w:val="en-US"/>
        </w:rPr>
        <w:t>XVII</w:t>
      </w:r>
      <w:r>
        <w:rPr>
          <w:rFonts w:ascii="Times New Roman" w:hAnsi="Times New Roman"/>
          <w:sz w:val="28"/>
        </w:rPr>
        <w:t xml:space="preserve"> веков. Рассказать о версии ученых о символическом значении шатрового купола как обозначении фигуры Богоматери, заступницы Руси. Церковь Вознесения в царском селе Коломенском</w:t>
      </w:r>
      <w:r>
        <w:rPr>
          <w:rFonts w:ascii="Times New Roman" w:hAnsi="Times New Roman"/>
          <w:i/>
          <w:sz w:val="28"/>
        </w:rPr>
        <w:t xml:space="preserve"> </w:t>
      </w:r>
      <w:r>
        <w:rPr>
          <w:rFonts w:ascii="Times New Roman" w:hAnsi="Times New Roman"/>
          <w:sz w:val="28"/>
        </w:rPr>
        <w:t xml:space="preserve">(1532; постройка связана с рождением будущего царя Ивана Грозного).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4) </w:t>
      </w:r>
      <w:r>
        <w:rPr>
          <w:rFonts w:ascii="Times New Roman" w:hAnsi="Times New Roman"/>
          <w:b/>
          <w:sz w:val="28"/>
        </w:rPr>
        <w:t xml:space="preserve">Огненные храмы </w:t>
      </w:r>
      <w:r>
        <w:rPr>
          <w:rFonts w:ascii="Times New Roman" w:hAnsi="Times New Roman"/>
          <w:b/>
          <w:sz w:val="28"/>
          <w:lang w:val="en-US"/>
        </w:rPr>
        <w:t>XVII</w:t>
      </w:r>
      <w:r>
        <w:rPr>
          <w:rFonts w:ascii="Times New Roman" w:hAnsi="Times New Roman"/>
          <w:b/>
          <w:sz w:val="28"/>
        </w:rPr>
        <w:t xml:space="preserve"> века.</w:t>
      </w:r>
      <w:r>
        <w:rPr>
          <w:rFonts w:ascii="Times New Roman" w:hAnsi="Times New Roman"/>
          <w:sz w:val="28"/>
        </w:rPr>
        <w:t xml:space="preserve"> Образ мог связываться с сиянием небесных сил. Старый собор Донского монастыря в Москве, церковь Николы Посадского в Коломне и др.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 xml:space="preserve">5) </w:t>
      </w:r>
      <w:r>
        <w:rPr>
          <w:rFonts w:ascii="Times New Roman" w:hAnsi="Times New Roman"/>
          <w:b/>
          <w:sz w:val="28"/>
        </w:rPr>
        <w:t>Многоярусный тип храма</w:t>
      </w:r>
      <w:r>
        <w:rPr>
          <w:rFonts w:ascii="Times New Roman" w:hAnsi="Times New Roman"/>
          <w:sz w:val="28"/>
        </w:rPr>
        <w:t xml:space="preserve">. Церковь Покрова Богородицы в Филях (1693).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6) </w:t>
      </w:r>
      <w:r>
        <w:rPr>
          <w:rFonts w:ascii="Times New Roman" w:hAnsi="Times New Roman"/>
          <w:b/>
          <w:sz w:val="28"/>
        </w:rPr>
        <w:t>Сооружения, органично соединявшие в себе разные архитектурные типы</w:t>
      </w:r>
      <w:r>
        <w:rPr>
          <w:rFonts w:ascii="Times New Roman" w:hAnsi="Times New Roman"/>
          <w:sz w:val="28"/>
        </w:rPr>
        <w:t>. Церковь Рождества в Путинках в Москве (1649 – 1652)</w:t>
      </w:r>
      <w:r>
        <w:rPr>
          <w:rFonts w:ascii="Times New Roman" w:hAnsi="Times New Roman"/>
          <w:i/>
          <w:sz w:val="28"/>
        </w:rPr>
        <w:t>.</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узнать историю постройки одного из храмов своего города (источник названия, когда и кем построен, выявить к какому типу храмов он относится).</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Феофан Грек и Андрей Рублев</w:t>
      </w:r>
    </w:p>
    <w:p w:rsidR="00694EB4" w:rsidRDefault="00694EB4" w:rsidP="00694EB4">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Познакомить с деятельностью выдающихся иконописцев  конца </w:t>
      </w:r>
      <w:r>
        <w:rPr>
          <w:rFonts w:ascii="Times New Roman" w:hAnsi="Times New Roman"/>
          <w:sz w:val="28"/>
          <w:szCs w:val="28"/>
          <w:lang w:val="en-US"/>
        </w:rPr>
        <w:t>XIV</w:t>
      </w:r>
      <w:r>
        <w:rPr>
          <w:rFonts w:ascii="Times New Roman" w:hAnsi="Times New Roman"/>
          <w:sz w:val="28"/>
          <w:szCs w:val="28"/>
        </w:rPr>
        <w:t xml:space="preserve"> – начала </w:t>
      </w:r>
      <w:r>
        <w:rPr>
          <w:rFonts w:ascii="Times New Roman" w:hAnsi="Times New Roman"/>
          <w:sz w:val="28"/>
          <w:szCs w:val="28"/>
          <w:lang w:val="en-US"/>
        </w:rPr>
        <w:t>XV</w:t>
      </w:r>
      <w:r>
        <w:rPr>
          <w:rFonts w:ascii="Times New Roman" w:hAnsi="Times New Roman"/>
          <w:sz w:val="28"/>
          <w:szCs w:val="28"/>
        </w:rPr>
        <w:t xml:space="preserve"> вв. (Феофана Грека, Андрея Рублева); выявить особенности письма. Формирование умения сравнивать почерки художников; воспитывать интерес к наследию русского искусства. Традиции константинопольской школы в произведениях Феофана Грека, его новгородские фрески. Иконы «Успение Божией Матери» (1380 – 1390-е), «Преображение» (около 1403). Экспрессивная манера письма, насыщенный колорит святых образов. Иконостас Благовещенского собора московского Кремля. Значение творчества Андрея Рублева, влияние исихазма, отход от византийской традиции. Анализ композиции, богословская символика отдельных элементов иконы «Св. Троица». Книжная миниатюра (Евангелие Хитрово).</w:t>
      </w:r>
      <w:r>
        <w:rPr>
          <w:rFonts w:ascii="Times New Roman" w:hAnsi="Times New Roman"/>
          <w:i/>
          <w:sz w:val="28"/>
          <w:szCs w:val="28"/>
        </w:rPr>
        <w:t xml:space="preserve">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линейную зарисовку иконы Андрея Рублева «Св. Троица», обратить внимание на перетекание линий друг в друга.</w:t>
      </w: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Иконостас</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rPr>
        <w:t xml:space="preserve">Сформировать представление об иконостасе; о возникновении и  развитии иконостаса в византийском искусстве и об особенностях русского иконостаса. Познакомить с композицией «классического» высокого иконостаса русских храмов </w:t>
      </w:r>
      <w:r>
        <w:rPr>
          <w:rFonts w:ascii="Times New Roman" w:hAnsi="Times New Roman"/>
          <w:sz w:val="28"/>
          <w:lang w:val="en-US"/>
        </w:rPr>
        <w:t>XV</w:t>
      </w:r>
      <w:r>
        <w:rPr>
          <w:rFonts w:ascii="Times New Roman" w:hAnsi="Times New Roman"/>
          <w:sz w:val="28"/>
        </w:rPr>
        <w:t xml:space="preserve"> - </w:t>
      </w:r>
      <w:r>
        <w:rPr>
          <w:rFonts w:ascii="Times New Roman" w:hAnsi="Times New Roman"/>
          <w:sz w:val="28"/>
          <w:lang w:val="en-US"/>
        </w:rPr>
        <w:t>XVII</w:t>
      </w:r>
      <w:r>
        <w:rPr>
          <w:rFonts w:ascii="Times New Roman" w:hAnsi="Times New Roman"/>
          <w:sz w:val="28"/>
        </w:rPr>
        <w:t xml:space="preserve"> веков.</w:t>
      </w:r>
      <w:r>
        <w:t xml:space="preserve"> </w:t>
      </w:r>
      <w:r>
        <w:rPr>
          <w:rFonts w:ascii="Times New Roman" w:hAnsi="Times New Roman"/>
          <w:sz w:val="28"/>
          <w:szCs w:val="28"/>
        </w:rPr>
        <w:t xml:space="preserve"> Иконостас Архангельского собора Московского Кремля как общепринятый образец.</w:t>
      </w:r>
      <w:r>
        <w:rPr>
          <w:rFonts w:ascii="Times New Roman" w:hAnsi="Times New Roman"/>
          <w:i/>
          <w:sz w:val="28"/>
          <w:szCs w:val="28"/>
        </w:rPr>
        <w:t xml:space="preserve"> </w:t>
      </w:r>
      <w:r>
        <w:rPr>
          <w:rFonts w:ascii="Times New Roman" w:hAnsi="Times New Roman"/>
          <w:sz w:val="28"/>
          <w:szCs w:val="28"/>
        </w:rPr>
        <w:t xml:space="preserve">Рассказать о том, </w:t>
      </w:r>
      <w:r>
        <w:rPr>
          <w:rFonts w:ascii="Times New Roman" w:hAnsi="Times New Roman"/>
          <w:sz w:val="28"/>
          <w:szCs w:val="28"/>
        </w:rPr>
        <w:lastRenderedPageBreak/>
        <w:t>что к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Школа Дионисия и Симон Ушаков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творчество Дионисия (около 1440 – около 1505 гг.) определило главное направление в живописи конца </w:t>
      </w:r>
      <w:r>
        <w:rPr>
          <w:rFonts w:ascii="Times New Roman" w:hAnsi="Times New Roman"/>
          <w:sz w:val="28"/>
          <w:lang w:val="en-US"/>
        </w:rPr>
        <w:t>XV</w:t>
      </w:r>
      <w:r>
        <w:rPr>
          <w:rFonts w:ascii="Times New Roman" w:hAnsi="Times New Roman"/>
          <w:sz w:val="28"/>
        </w:rPr>
        <w:t xml:space="preserve"> – начала </w:t>
      </w:r>
      <w:r>
        <w:rPr>
          <w:rFonts w:ascii="Times New Roman" w:hAnsi="Times New Roman"/>
          <w:sz w:val="28"/>
          <w:lang w:val="en-US"/>
        </w:rPr>
        <w:t>XVI</w:t>
      </w:r>
      <w:r>
        <w:rPr>
          <w:rFonts w:ascii="Times New Roman" w:hAnsi="Times New Roman"/>
          <w:sz w:val="28"/>
        </w:rPr>
        <w:t xml:space="preserve"> веков: поиск образа совершенного человека; об исканиях, педагогической деятельности Симона Ушакова (1626 – 1686), стремившегося преодолеть художественную догму и добиться правдивого изображения человеческого лица. Выявить  характерные особенности творческой манеры Дионисия и Симона Ушакова: удлиненность пропорций, мягкость и плавность движений персонажей, праздничный характер изображения  Дионисия и телесности, сдержанной, но отчетливо выраженной объемности построения в работах Ушакова.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работами иконописцев. Росписями Благовещенского и Успенского соборов,  иконами «Распятие» и «Св. Петр Митрополит с житием», росписями Рождественского собора Ферапонтова монастыря. Образ совершенного человека в творчестве Дионисия обретает ангельские черты. «Митрополит Алексей» (икона, конец </w:t>
      </w:r>
      <w:r>
        <w:rPr>
          <w:rFonts w:ascii="Times New Roman" w:hAnsi="Times New Roman"/>
          <w:sz w:val="28"/>
          <w:lang w:val="en-US"/>
        </w:rPr>
        <w:t>XV</w:t>
      </w:r>
      <w:r>
        <w:rPr>
          <w:rFonts w:ascii="Times New Roman" w:hAnsi="Times New Roman"/>
          <w:sz w:val="28"/>
        </w:rPr>
        <w:t xml:space="preserve"> века).</w:t>
      </w:r>
      <w:r>
        <w:rPr>
          <w:rFonts w:ascii="Times New Roman" w:hAnsi="Times New Roman"/>
          <w:b/>
          <w:sz w:val="28"/>
        </w:rPr>
        <w:t xml:space="preserve"> </w:t>
      </w:r>
      <w:r>
        <w:rPr>
          <w:rFonts w:ascii="Times New Roman" w:hAnsi="Times New Roman"/>
          <w:sz w:val="28"/>
        </w:rPr>
        <w:t>Рассмотреть работы Симона Ушакова: икона «Насаждение древа государства Российского» (1668), «Спас Нерукотворный» (1657). Сделать вывод о том, что образу Спаса недостает одухотворенности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творчестве иконописцев, перечислить основные произведения.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lastRenderedPageBreak/>
        <w:t>Искусство художественного оформления книги в средневековой России</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ab/>
      </w:r>
      <w:r>
        <w:rPr>
          <w:rFonts w:ascii="Times New Roman" w:hAnsi="Times New Roman"/>
          <w:sz w:val="28"/>
        </w:rPr>
        <w:t xml:space="preserve">Приход Книги на Русь вместе с христианством. Книга как атрибут христианских обрядов, источник Слова Божьего. Миниатюра, заставка, инициал. Древнейшие русские миниатюры. Остромирово Евангелие (1056 – 1057 гг.) и Изборник (1073). Расцвет книжной миниатюры в </w:t>
      </w:r>
      <w:r>
        <w:rPr>
          <w:rFonts w:ascii="Times New Roman" w:hAnsi="Times New Roman"/>
          <w:sz w:val="28"/>
          <w:lang w:val="en-US"/>
        </w:rPr>
        <w:t>XII</w:t>
      </w:r>
      <w:r>
        <w:rPr>
          <w:rFonts w:ascii="Times New Roman" w:hAnsi="Times New Roman"/>
          <w:sz w:val="28"/>
        </w:rPr>
        <w:t xml:space="preserve"> – </w:t>
      </w:r>
      <w:r>
        <w:rPr>
          <w:rFonts w:ascii="Times New Roman" w:hAnsi="Times New Roman"/>
          <w:sz w:val="28"/>
          <w:lang w:val="en-US"/>
        </w:rPr>
        <w:t>XVI</w:t>
      </w:r>
      <w:r>
        <w:rPr>
          <w:rFonts w:ascii="Times New Roman" w:hAnsi="Times New Roman"/>
          <w:sz w:val="28"/>
        </w:rPr>
        <w:t xml:space="preserve"> веках. Радзивиловская летопись конца </w:t>
      </w:r>
      <w:r>
        <w:rPr>
          <w:rFonts w:ascii="Times New Roman" w:hAnsi="Times New Roman"/>
          <w:sz w:val="28"/>
          <w:lang w:val="en-US"/>
        </w:rPr>
        <w:t>XV</w:t>
      </w:r>
      <w:r>
        <w:rPr>
          <w:rFonts w:ascii="Times New Roman" w:hAnsi="Times New Roman"/>
          <w:sz w:val="28"/>
        </w:rPr>
        <w:t xml:space="preserve"> века  и Лицевой Летописный свод времен Ивана Грозного. Появление прямой перспективы, трехмерного пространства, реалистических деталей в рисунках </w:t>
      </w:r>
      <w:r>
        <w:rPr>
          <w:rFonts w:ascii="Times New Roman" w:hAnsi="Times New Roman"/>
          <w:sz w:val="28"/>
          <w:lang w:val="en-US"/>
        </w:rPr>
        <w:t>XVII</w:t>
      </w:r>
      <w:r>
        <w:rPr>
          <w:rFonts w:ascii="Times New Roman" w:hAnsi="Times New Roman"/>
          <w:sz w:val="28"/>
        </w:rPr>
        <w:t xml:space="preserve"> века. Книга «Титулярник» с портретами русских царей. Расцвет золотописного дела (т.е. красивого письма) в середине и конце </w:t>
      </w:r>
      <w:r>
        <w:rPr>
          <w:rFonts w:ascii="Times New Roman" w:hAnsi="Times New Roman"/>
          <w:sz w:val="28"/>
          <w:lang w:val="en-US"/>
        </w:rPr>
        <w:t>XVII</w:t>
      </w:r>
      <w:r>
        <w:rPr>
          <w:rFonts w:ascii="Times New Roman" w:hAnsi="Times New Roman"/>
          <w:sz w:val="28"/>
        </w:rPr>
        <w:t xml:space="preserve"> века. Книгописные мастерские  Посольского приказа, Оружейной палаты и Патриаршего дома. Стили русского книжного орнамента: а) старовизантийский (торжественный, с обилием золотой краски и</w:t>
      </w:r>
      <w:r>
        <w:rPr>
          <w:rFonts w:ascii="Times New Roman" w:hAnsi="Times New Roman"/>
          <w:b/>
          <w:sz w:val="28"/>
        </w:rPr>
        <w:t xml:space="preserve"> </w:t>
      </w:r>
      <w:r>
        <w:rPr>
          <w:rFonts w:ascii="Times New Roman" w:hAnsi="Times New Roman"/>
          <w:sz w:val="28"/>
        </w:rPr>
        <w:t xml:space="preserve">правильностью форм); б) тератологический, т.е. «чудовищный» (связанный с образами древней языческой культуры); в) балканский; г) нововизантийский. Влияние немецкой гравюры первых печатных книг на русских книжников в </w:t>
      </w:r>
      <w:r>
        <w:rPr>
          <w:rFonts w:ascii="Times New Roman" w:hAnsi="Times New Roman"/>
          <w:sz w:val="28"/>
          <w:lang w:val="en-US"/>
        </w:rPr>
        <w:t>XVI</w:t>
      </w:r>
      <w:r>
        <w:rPr>
          <w:rFonts w:ascii="Times New Roman" w:hAnsi="Times New Roman"/>
          <w:sz w:val="28"/>
        </w:rPr>
        <w:t xml:space="preserve">- </w:t>
      </w:r>
      <w:r>
        <w:rPr>
          <w:rFonts w:ascii="Times New Roman" w:hAnsi="Times New Roman"/>
          <w:sz w:val="28"/>
          <w:lang w:val="en-US"/>
        </w:rPr>
        <w:t>XVII</w:t>
      </w:r>
      <w:r>
        <w:rPr>
          <w:rFonts w:ascii="Times New Roman" w:hAnsi="Times New Roman"/>
          <w:sz w:val="28"/>
        </w:rPr>
        <w:t xml:space="preserve"> веках. Создание русскими первопечатниками старопечатного стиля на основе соединения нововизантийского орнаментального стиля и гравюры. Взаимное влияние печатников и живописцев, иллюстрировавших книги, друг на друга. Вытеснение рукописной книги книгой печатной. Создание новых стилей  в среде староверов (например, гуслицкого стиля из старообрядческого центра Гуслицы, расположенного недалеко от Москвы). Средневековый книжный переплет.</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посмотреть в Интернете образцы русской книжной миниатюры; сделать подборку иллюстративного материала по теме.</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Декоративно-прикладное искусство Древней Руси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 чувство земной красоты, интерес к реальным формам, с одной стороны, с другой – сказочная фантастика - пронизывали все виды художественного творчества.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 xml:space="preserve">Орнаментальность, претворявшая мотивы живой природы, была ведущим началом искусства. Сокровища Теремного дворца Кремля. Рассмотреть образцы </w:t>
      </w:r>
      <w:r>
        <w:rPr>
          <w:rFonts w:ascii="Times New Roman" w:hAnsi="Times New Roman"/>
          <w:b/>
          <w:sz w:val="28"/>
        </w:rPr>
        <w:t>ажурной резьбы</w:t>
      </w:r>
      <w:r>
        <w:rPr>
          <w:rFonts w:ascii="Times New Roman" w:hAnsi="Times New Roman"/>
          <w:sz w:val="28"/>
        </w:rPr>
        <w:t xml:space="preserve">  (каменная и деревянная резьба Новодевичьего монастыря); </w:t>
      </w:r>
      <w:r>
        <w:rPr>
          <w:rFonts w:ascii="Times New Roman" w:hAnsi="Times New Roman"/>
          <w:b/>
          <w:sz w:val="28"/>
        </w:rPr>
        <w:t>архитектурной керамики</w:t>
      </w:r>
      <w:r>
        <w:rPr>
          <w:rFonts w:ascii="Times New Roman" w:hAnsi="Times New Roman"/>
          <w:sz w:val="28"/>
        </w:rPr>
        <w:t xml:space="preserve"> – изразцов (убранство теремка Крутицкого митрополичьего подворья); </w:t>
      </w:r>
      <w:r>
        <w:rPr>
          <w:rFonts w:ascii="Times New Roman" w:hAnsi="Times New Roman"/>
          <w:b/>
          <w:sz w:val="28"/>
        </w:rPr>
        <w:t>эмальерного искусства</w:t>
      </w:r>
      <w:r>
        <w:rPr>
          <w:rFonts w:ascii="Times New Roman" w:hAnsi="Times New Roman"/>
          <w:sz w:val="28"/>
        </w:rPr>
        <w:t xml:space="preserve"> (золотая оправа седла «большого наряда» царя Михаила Федоровича); </w:t>
      </w:r>
      <w:r>
        <w:rPr>
          <w:rFonts w:ascii="Times New Roman" w:hAnsi="Times New Roman"/>
          <w:b/>
          <w:sz w:val="28"/>
        </w:rPr>
        <w:t xml:space="preserve">лицевого и декоративного шитья </w:t>
      </w:r>
      <w:r>
        <w:rPr>
          <w:rFonts w:ascii="Times New Roman" w:hAnsi="Times New Roman"/>
          <w:sz w:val="28"/>
        </w:rPr>
        <w:t xml:space="preserve">(покров с изображением Сергия Радонежского с житием – вклад Строгановой в Троицко-Сергиевский монастырь).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просмотр видеофильма о сокровищах Кремля.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 xml:space="preserve">ИСКУССТВО ЗАПАДНОЙ ЕВРОПЫ XVII - </w:t>
      </w:r>
      <w:r>
        <w:rPr>
          <w:rFonts w:ascii="Times New Roman" w:hAnsi="Times New Roman"/>
          <w:b/>
          <w:sz w:val="28"/>
          <w:lang w:val="en-US"/>
        </w:rPr>
        <w:t>XVIII</w:t>
      </w:r>
      <w:r>
        <w:rPr>
          <w:rFonts w:ascii="Times New Roman" w:hAnsi="Times New Roman"/>
          <w:b/>
          <w:sz w:val="28"/>
        </w:rPr>
        <w:t xml:space="preserve"> вв.</w:t>
      </w:r>
    </w:p>
    <w:p w:rsidR="00694EB4" w:rsidRDefault="00694EB4" w:rsidP="00694EB4">
      <w:pPr>
        <w:spacing w:after="0" w:line="360" w:lineRule="auto"/>
        <w:ind w:firstLine="709"/>
        <w:jc w:val="both"/>
        <w:rPr>
          <w:rFonts w:ascii="Times New Roman" w:hAnsi="Times New Roman"/>
          <w:b/>
          <w:sz w:val="28"/>
        </w:rPr>
      </w:pPr>
      <w:r>
        <w:rPr>
          <w:rFonts w:ascii="Times New Roman" w:hAnsi="Times New Roman"/>
          <w:sz w:val="28"/>
        </w:rPr>
        <w:t>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Халс, Вермер Дельфтский.</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 и скульптура Италии XVII века. Стиль барокко</w:t>
      </w:r>
    </w:p>
    <w:p w:rsidR="00694EB4" w:rsidRDefault="00694EB4" w:rsidP="00694EB4">
      <w:pPr>
        <w:pStyle w:val="Style6"/>
        <w:widowControl/>
        <w:spacing w:line="360" w:lineRule="auto"/>
        <w:ind w:firstLine="709"/>
        <w:rPr>
          <w:rFonts w:ascii="Times New Roman" w:hAnsi="Times New Roman"/>
          <w:sz w:val="28"/>
          <w:szCs w:val="28"/>
        </w:rPr>
      </w:pPr>
      <w:r>
        <w:rPr>
          <w:rFonts w:ascii="Times New Roman" w:eastAsia="Calibri" w:hAnsi="Times New Roman"/>
          <w:sz w:val="28"/>
          <w:szCs w:val="28"/>
          <w:lang w:eastAsia="en-US"/>
        </w:rPr>
        <w:t>Сформировать представление об искусстве барокко, раскрыть роль католической церкви; выявить</w:t>
      </w:r>
      <w:r>
        <w:rPr>
          <w:rFonts w:ascii="Times New Roman" w:hAnsi="Times New Roman"/>
          <w:sz w:val="28"/>
          <w:szCs w:val="28"/>
        </w:rPr>
        <w:t xml:space="preserve"> главные особенности стиля (стремление к созданию ансамбля, синтезу архитектуры и скульптуры); познакомить с творчеством Бернини. </w:t>
      </w:r>
    </w:p>
    <w:p w:rsidR="00694EB4" w:rsidRDefault="00694EB4" w:rsidP="00694EB4">
      <w:pPr>
        <w:pStyle w:val="Style6"/>
        <w:widowControl/>
        <w:spacing w:line="360" w:lineRule="auto"/>
        <w:ind w:firstLine="709"/>
        <w:rPr>
          <w:rFonts w:ascii="Times New Roman" w:eastAsia="Calibri" w:hAnsi="Times New Roman"/>
          <w:sz w:val="28"/>
          <w:szCs w:val="28"/>
          <w:lang w:eastAsia="en-US"/>
        </w:rPr>
      </w:pPr>
      <w:r>
        <w:rPr>
          <w:rFonts w:ascii="Times New Roman" w:hAnsi="Times New Roman"/>
          <w:sz w:val="28"/>
          <w:szCs w:val="28"/>
        </w:rPr>
        <w:lastRenderedPageBreak/>
        <w:t xml:space="preserve">На примере анализа композиционного решение фасада церкви </w:t>
      </w:r>
      <w:r>
        <w:rPr>
          <w:rFonts w:ascii="Times New Roman" w:hAnsi="Times New Roman"/>
          <w:iCs/>
          <w:sz w:val="28"/>
          <w:szCs w:val="28"/>
        </w:rPr>
        <w:t>Сан Карло на площади «Четырех фонтанов» в Риме (1634 – 1667) архитектора Франческо Барромини (1599 – 1667),</w:t>
      </w:r>
      <w:r>
        <w:rPr>
          <w:rFonts w:ascii="Times New Roman" w:hAnsi="Times New Roman"/>
          <w:i/>
          <w:iCs/>
          <w:sz w:val="28"/>
          <w:szCs w:val="28"/>
        </w:rPr>
        <w:t xml:space="preserve"> </w:t>
      </w:r>
      <w:r>
        <w:rPr>
          <w:rFonts w:ascii="Times New Roman" w:hAnsi="Times New Roman"/>
          <w:iCs/>
          <w:sz w:val="28"/>
          <w:szCs w:val="28"/>
        </w:rPr>
        <w:t xml:space="preserve">объяснить характерные особенности архитектуры барокко: </w:t>
      </w:r>
      <w:r>
        <w:rPr>
          <w:rFonts w:ascii="Times New Roman" w:eastAsia="Calibri" w:hAnsi="Times New Roman"/>
          <w:sz w:val="28"/>
          <w:szCs w:val="28"/>
          <w:lang w:eastAsia="en-US"/>
        </w:rPr>
        <w:t xml:space="preserve">динамичное пространственное решение; трактовку образа объемов живописными массами; сложные планы с преобладанием криволинейных очертаний; разрушение тектонической связи между интерьером и фасадом здания; свободное использование ордерной формы ради усиления пластичности  и живописности общего решения. Обратить внимание на любимые декоративные формы (волюту, овал);  раскрепованный антаблемент как почти непременный признак барочной постройки. </w:t>
      </w:r>
      <w:r>
        <w:rPr>
          <w:rFonts w:ascii="Times New Roman" w:hAnsi="Times New Roman"/>
          <w:sz w:val="28"/>
          <w:szCs w:val="28"/>
        </w:rPr>
        <w:t>Рассмотреть творчество Лоренцо Бернини (1598-1678) как яркий образец стиля барокко в скульптуре и архитектуре. При характеристике его творчества подчеркнуть сходство с ренессансными мастерами, его разностороннюю одаренность. Крупнейшая архитектурная работа Бернини – окончание многолетнего строительства собора св. Петра в Риме и оформление площади перед ним (1656 – 1667). Р</w:t>
      </w:r>
      <w:r>
        <w:rPr>
          <w:rFonts w:ascii="Times New Roman" w:eastAsia="Calibri" w:hAnsi="Times New Roman"/>
          <w:sz w:val="28"/>
          <w:szCs w:val="28"/>
          <w:lang w:eastAsia="en-US"/>
        </w:rPr>
        <w:t xml:space="preserve">ассказать о применении законов перспективы и оптики при конструировании архитектурных проектов. «Королевская лестница» («Скала реджа», 1663 – 1666). Познакомить с деятельностью Бернини-декоратора при оформлении собора св. Петра. «Бронзовый </w:t>
      </w:r>
      <w:r>
        <w:rPr>
          <w:rFonts w:ascii="Times New Roman" w:hAnsi="Times New Roman"/>
          <w:sz w:val="28"/>
          <w:szCs w:val="28"/>
        </w:rPr>
        <w:t>киворий» (балдахин, 1624 – 1633). Рассказать о творчестве Бернини-скульптора. Кафедра в соборе св. Петра в Риме  (1657 – 1666). Новаторские искания мастера в ряде статуй и портретов. «Давид» (1623). Тонкость жизненных наблюдений в алтарной группе «Экстаз св. Терезы» (1645 – 1652) в церкви Санта Мария дела Витория. При анализе произведений увидеть общий театральный прием – свет, льющийся  из окна, умение подчинить себе материал. Портрет Констанции Буонарелли (1635) – один из лучших портретов в творчестве мастера. В заключение рассказать о фантастической работоспособности художника.</w:t>
      </w:r>
    </w:p>
    <w:p w:rsidR="00694EB4" w:rsidRDefault="00694EB4" w:rsidP="00694EB4">
      <w:pPr>
        <w:pStyle w:val="Style6"/>
        <w:widowControl/>
        <w:spacing w:line="360" w:lineRule="auto"/>
        <w:ind w:firstLine="709"/>
        <w:rPr>
          <w:rFonts w:ascii="Times New Roman" w:eastAsia="Calibri" w:hAnsi="Times New Roman"/>
          <w:sz w:val="28"/>
          <w:szCs w:val="28"/>
          <w:lang w:eastAsia="en-US"/>
        </w:rPr>
      </w:pPr>
      <w:r>
        <w:rPr>
          <w:rFonts w:ascii="Times New Roman" w:eastAsia="Calibri" w:hAnsi="Times New Roman"/>
          <w:i/>
          <w:sz w:val="28"/>
          <w:szCs w:val="28"/>
          <w:lang w:eastAsia="en-US"/>
        </w:rPr>
        <w:t xml:space="preserve">Самостоятельная работа: </w:t>
      </w:r>
      <w:r>
        <w:rPr>
          <w:rFonts w:ascii="Times New Roman" w:eastAsia="Calibri" w:hAnsi="Times New Roman"/>
          <w:sz w:val="28"/>
          <w:szCs w:val="28"/>
          <w:lang w:eastAsia="en-US"/>
        </w:rPr>
        <w:t>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lastRenderedPageBreak/>
        <w:t>Караваджо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революции в области формы и иконографии живописи, совершенной Микеланджело да Караваджо (1573 – 1610). Рассказать о личности художника, его непростом жизненном и творческом пути. На примере анализа раннего творчества выявить, что главным в его произведениях является не повествование, а поиск характерного типажа. Обратить внимание на материальность и законченность каждой детали. «Юноша с лютней» (ок. 1595, Санкт-Петербург, Эрмитаж).  Картина «Корзина с фруктами» (1596) -  как первое и одно из самых красивых произведений жанра натюрморт. Раскрыть провокационный характер образов зрелого периода: отход от иконописного канона, превращение сцен священных деяний в «натурную постановку», придававшего им характер застывшего мгновения и документальную убедительность; изображение Христа и других святых земными и плотскими. Выявить новаторский характер его живописного языка, сделавшего образы более реальными и осязаемыми: натурализм, изображение фигур в натуральную величину, падающий свет, выхватывающий главное в композиции. Светотень, доведенная до предельной выразительности, как важнейший  композиционный фактор в творчестве Караваджо. Действие света равносильно действию слова. «Призвание апостола Матфея» (1599 – 1600). «Обращение Павла» (1600 – 1601). «Положение во гроб» (1602 – 1604). «Успение Богоматери» (1605 – 1606). В заключение рассказать о том, что влияние Караваджо на 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 написать в тетради сообщение о возникновении в Италии на рубеже </w:t>
      </w:r>
      <w:r>
        <w:rPr>
          <w:rFonts w:ascii="Times New Roman" w:hAnsi="Times New Roman"/>
          <w:sz w:val="28"/>
          <w:lang w:val="en-US"/>
        </w:rPr>
        <w:t>XVI</w:t>
      </w:r>
      <w:r>
        <w:rPr>
          <w:rFonts w:ascii="Times New Roman" w:hAnsi="Times New Roman"/>
          <w:sz w:val="28"/>
        </w:rPr>
        <w:t>-</w:t>
      </w:r>
      <w:r>
        <w:rPr>
          <w:rFonts w:ascii="Times New Roman" w:hAnsi="Times New Roman"/>
          <w:sz w:val="28"/>
          <w:lang w:val="en-US"/>
        </w:rPr>
        <w:t>XVII</w:t>
      </w:r>
      <w:r>
        <w:rPr>
          <w:rFonts w:ascii="Times New Roman" w:hAnsi="Times New Roman"/>
          <w:sz w:val="28"/>
        </w:rPr>
        <w:t xml:space="preserve"> веков академического направления в живописи в так называемой Болонской Академии братьев Караччи, призывавшей к изучению натуры, которая </w:t>
      </w:r>
      <w:r>
        <w:rPr>
          <w:rFonts w:ascii="Times New Roman" w:hAnsi="Times New Roman"/>
          <w:sz w:val="28"/>
        </w:rPr>
        <w:lastRenderedPageBreak/>
        <w:t>должна была перерабатываться и облагораживаться в соответствии с идеалами и канонами красоты, которые они видели в искусстве Высокого Возрождения.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Испании XVII 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«золотом веке» испанской живописи XVII века. Познакомить с особенностями исторического развития Испании. Рассказать о творчестве Эль Греко (Доменико Теотокопули, 1541 – 1614); раскрыть трагический характер его образов. «Вид Толедо» (1610 – 1614), «Лаокоон» (1610), «Погребение графа Оргаса»(1586 – 1587). Народная основа творчества Хусепе Риберы (ок. 1591 – 1652). «Св. Инесса» (1641), «Хромоножка» (1642).  Материальная достоверность и возвы</w:t>
      </w:r>
      <w:r>
        <w:rPr>
          <w:rFonts w:ascii="Times New Roman" w:hAnsi="Times New Roman"/>
          <w:sz w:val="28"/>
          <w:szCs w:val="28"/>
        </w:rPr>
        <w:softHyphen/>
        <w:t xml:space="preserve">шенность художественных образов, созданных Франсиско Сурбараном (1598 – ок. 1664). «Отрочество Марии» (1641 – 1658).  «Молитва св. Бонавентуры» (1629). «Натюрморт с апельсинами и лимонами»  (1633).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Рассмотреть творчество Диего Веласкеса (1599 – 1660) - вершину испанской реалистиче</w:t>
      </w:r>
      <w:r>
        <w:rPr>
          <w:rFonts w:ascii="Times New Roman" w:hAnsi="Times New Roman"/>
          <w:sz w:val="28"/>
          <w:szCs w:val="28"/>
        </w:rPr>
        <w:softHyphen/>
        <w:t>ской живописи. Композиционное и колористическое мастерство Веласкеса: «Завтрак» (1617), «Менины» (1656), «Пряхи» (1657). Портреты кисти Ве</w:t>
      </w:r>
      <w:r>
        <w:rPr>
          <w:rFonts w:ascii="Times New Roman" w:hAnsi="Times New Roman"/>
          <w:sz w:val="28"/>
          <w:szCs w:val="28"/>
        </w:rPr>
        <w:softHyphen/>
        <w:t xml:space="preserve">ласкеса. «Портрет Филиппа </w:t>
      </w:r>
      <w:r>
        <w:rPr>
          <w:rFonts w:ascii="Times New Roman" w:hAnsi="Times New Roman"/>
          <w:sz w:val="28"/>
          <w:szCs w:val="28"/>
          <w:lang w:val="en-US"/>
        </w:rPr>
        <w:t>IV</w:t>
      </w:r>
      <w:r>
        <w:rPr>
          <w:rFonts w:ascii="Times New Roman" w:hAnsi="Times New Roman"/>
          <w:sz w:val="28"/>
          <w:szCs w:val="28"/>
        </w:rPr>
        <w:t xml:space="preserve">» (1628), «Портрет Иннокентия Х» (1650), </w:t>
      </w:r>
      <w:r>
        <w:rPr>
          <w:rFonts w:ascii="Times New Roman" w:eastAsia="Times New Roman" w:hAnsi="Times New Roman"/>
          <w:sz w:val="28"/>
          <w:szCs w:val="28"/>
          <w:lang w:eastAsia="ru-RU"/>
        </w:rPr>
        <w:t>«</w:t>
      </w:r>
      <w:r>
        <w:rPr>
          <w:rFonts w:ascii="Times New Roman" w:hAnsi="Times New Roman"/>
          <w:sz w:val="28"/>
          <w:szCs w:val="28"/>
        </w:rPr>
        <w:t>Портрет шута Себастьяна Моро» (1648). Историческая живопись: «Сдача Бреды» (1634 – 1635).</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индивидуальные задания по анализу картин Веласкеса.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Фландрии XVII  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представления о фламандской школе живописи </w:t>
      </w:r>
      <w:r>
        <w:rPr>
          <w:rFonts w:ascii="Times New Roman" w:hAnsi="Times New Roman"/>
          <w:sz w:val="28"/>
          <w:szCs w:val="28"/>
          <w:lang w:val="en-US"/>
        </w:rPr>
        <w:t>XVII</w:t>
      </w:r>
      <w:r>
        <w:rPr>
          <w:rFonts w:ascii="Times New Roman" w:hAnsi="Times New Roman"/>
          <w:sz w:val="28"/>
          <w:szCs w:val="28"/>
        </w:rPr>
        <w:t xml:space="preserve"> века; о реалистической основе и огромной жизнеутверждающей си</w:t>
      </w:r>
      <w:r>
        <w:rPr>
          <w:rFonts w:ascii="Times New Roman" w:hAnsi="Times New Roman"/>
          <w:sz w:val="28"/>
          <w:szCs w:val="28"/>
        </w:rPr>
        <w:softHyphen/>
        <w:t>ле творчества П.Рубенса, о творчестве А. Ван Эйка, Я. Йорданса, Ф. Снейдерса.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Раскрыть разностороннюю одаренность Питера Пауля Ру</w:t>
      </w:r>
      <w:r>
        <w:rPr>
          <w:rFonts w:ascii="Times New Roman" w:hAnsi="Times New Roman"/>
          <w:sz w:val="28"/>
          <w:szCs w:val="28"/>
        </w:rPr>
        <w:softHyphen/>
        <w:t>бенса (1577 – 1640), его живописное  мастерство (контрастность, напряженность, динамичность образов); особенности личности. «Автопортрет с женой Изабеллой Брандт (Жимолостная беседка)» (1609).</w:t>
      </w:r>
      <w:r>
        <w:rPr>
          <w:rFonts w:ascii="Times New Roman" w:hAnsi="Times New Roman"/>
          <w:sz w:val="28"/>
        </w:rPr>
        <w:t xml:space="preserve"> Драматическая динамика композиций. </w:t>
      </w:r>
      <w:r>
        <w:rPr>
          <w:rFonts w:ascii="Times New Roman" w:hAnsi="Times New Roman"/>
          <w:sz w:val="28"/>
          <w:szCs w:val="28"/>
        </w:rPr>
        <w:t xml:space="preserve">«Водружение креста» (1610 – 1611). «Похищение дочерей </w:t>
      </w:r>
      <w:r>
        <w:rPr>
          <w:rFonts w:ascii="Times New Roman" w:hAnsi="Times New Roman"/>
          <w:sz w:val="28"/>
          <w:szCs w:val="28"/>
        </w:rPr>
        <w:lastRenderedPageBreak/>
        <w:t xml:space="preserve">Левкиппа» (1619 -1620). Обращение к темам борьбы человека с природой, к сценам охоты. «Охота на гиппопотамов и крокодилов» (1615 – 1616). Ритмическая организация изображения. Ритм –  как средство, обеспечивающее пространственно-временное единство произведения искусства, при этом ритм одновременно диктует принцип его восприятия. </w:t>
      </w:r>
      <w:r>
        <w:rPr>
          <w:rFonts w:ascii="Times New Roman" w:hAnsi="Times New Roman"/>
          <w:sz w:val="28"/>
        </w:rPr>
        <w:t>«Пейзаж с возчиками камней» (1620). Особенности лучистой палитры Рубенса. «Персей и Андромеда» (1620 – 1621, Санкт-Петербург, Эрмитаж). «Шубка» (1638 – 1639). Народная основа творчества в картине «Крестьянский танец» (1636 – 1640).</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Стремление А. Ван Дейка во</w:t>
      </w:r>
      <w:r>
        <w:rPr>
          <w:rFonts w:ascii="Times New Roman" w:hAnsi="Times New Roman"/>
          <w:sz w:val="28"/>
          <w:szCs w:val="28"/>
        </w:rPr>
        <w:softHyphen/>
        <w:t xml:space="preserve">плотить в портретах идеал духовно утонченной личности. «Семейный портрет» (1620 – 1621, Санкт-Петербург, Эрмитаж). «Автопортрет» (конец 20-х – начало 30-х </w:t>
      </w:r>
      <w:r>
        <w:rPr>
          <w:rFonts w:ascii="Times New Roman" w:hAnsi="Times New Roman"/>
          <w:sz w:val="28"/>
          <w:szCs w:val="28"/>
          <w:lang w:val="en-US"/>
        </w:rPr>
        <w:t>XVII</w:t>
      </w:r>
      <w:r>
        <w:rPr>
          <w:rFonts w:ascii="Times New Roman" w:hAnsi="Times New Roman"/>
          <w:sz w:val="28"/>
          <w:szCs w:val="28"/>
        </w:rPr>
        <w:t xml:space="preserve"> века). Реа</w:t>
      </w:r>
      <w:r>
        <w:rPr>
          <w:rFonts w:ascii="Times New Roman" w:hAnsi="Times New Roman"/>
          <w:sz w:val="28"/>
          <w:szCs w:val="28"/>
        </w:rPr>
        <w:softHyphen/>
        <w:t>листические традиции, жизнелюбие в живописи Я. Йорданса. «Бобовый король» (около 1638, Санкт-Петербург, Эрмитаж). Натюрморты Ф. Снейдерса. «Рыбная лавка» (1613 – 1620).</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анализ одного из произведений Рубенса.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«Малые» голландцы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демократизации голландской культуры в первой половине XVII в.; раскрыть ведущую роль станковой реалистической живописи в гол</w:t>
      </w:r>
      <w:r>
        <w:rPr>
          <w:rFonts w:ascii="Times New Roman" w:hAnsi="Times New Roman"/>
          <w:sz w:val="28"/>
          <w:szCs w:val="28"/>
        </w:rPr>
        <w:softHyphen/>
        <w:t>ландском искусстве и возникновением термина «малые голландцы».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воссозданием действительности в пейзажах и натюрмортах гол</w:t>
      </w:r>
      <w:r>
        <w:rPr>
          <w:rFonts w:ascii="Times New Roman" w:hAnsi="Times New Roman"/>
          <w:sz w:val="28"/>
          <w:szCs w:val="28"/>
        </w:rPr>
        <w:softHyphen/>
        <w:t>ландских живописцев, сочетающимся  с острым чувством красоты. Якоб ван Рёйсдал. «Болото» (1660-е). Виллем Клас Хеда «Завтрак с крабом» (1648, 1647, Санкт-Петербург, Эрмитаж). Стремление воплотить поэзию повсе</w:t>
      </w:r>
      <w:r>
        <w:rPr>
          <w:rFonts w:ascii="Times New Roman" w:hAnsi="Times New Roman"/>
          <w:sz w:val="28"/>
          <w:szCs w:val="28"/>
        </w:rPr>
        <w:softHyphen/>
        <w:t>дневности, прелесть человеческих будней в произведениях бы</w:t>
      </w:r>
      <w:r>
        <w:rPr>
          <w:rFonts w:ascii="Times New Roman" w:hAnsi="Times New Roman"/>
          <w:sz w:val="28"/>
          <w:szCs w:val="28"/>
        </w:rPr>
        <w:softHyphen/>
        <w:t xml:space="preserve">тового жанра. Питер де Хох «Хозяйка и  служанка» (около 1660). Герард Терборх «Бокал лимонада» (около 1664).  Ян Стен «Гуляки» (около 1660). Охарактеризовать  творчество Яна Вермера Дельфтского (1632 – 1675) – тончайшего колориста, одного из выдающихся мастеров жанровой живописи. «Девушка с письмом» (конец 1650-х). «Служанка с кувшином молока» </w:t>
      </w:r>
      <w:r>
        <w:rPr>
          <w:rFonts w:ascii="Times New Roman" w:hAnsi="Times New Roman"/>
          <w:sz w:val="28"/>
          <w:szCs w:val="28"/>
        </w:rPr>
        <w:lastRenderedPageBreak/>
        <w:t xml:space="preserve">(между1657 – 1660 гг.). «Уличка» (1658). «Вид Дельфта» (около 1660). «Кружевница» (1664 – 1665). «Искусство живописи» (около 1665 – 1667). Познакомить с творчеством Франса Халса (между 1581 и 1585 – 1666), основоположника голландского реалистического портрета. «Офицеры стрелковой роты Святого Георгия» (1616). «Портрет улыбающегося кавалера» (1624). «Цыганка» (1628 – 1630). «Портрет регентш приюта для престарелых» (около 1664).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словарная работа: «малые голландцы», «групповой портрет»; записать в тетрадь название работ  и имена авторов; анализ произведений Вермера Дельфтского и Ф. Хальса.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Рембрандт</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творчестве Рембрандта ван Рейна (1606 – 1669) – одной из вершин мировой живописи.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Познакомить с жизненным и творческим путем Рембрандта. Раскрыть огромную духовную значительность и философскую глубину искусства Рембрандта; роль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 «Флора» (1634, Санкт-Петербург, Эрмитаж). «Автопортрет с Саскией на коленях» (1635). «Даная» (1636, Санкт-Петербург, Эрмитаж). «Выступление стрелковой роты капитана Франса Баннинга Кока (Ночной дозор) (1642). Офорт «Три дерева» (1643). «Старик в красном» (1652 – 1654, Санкт-Петербург, Эрмитаж). «Портрет Титуса» (1656). «Автопортрет» (1665). «Портрет Хендрикьё Стоффелс» (1656 – 1657). «Возвращение блудного сына» (1668 – 1669).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определение характера человека по портретам кисти Рембрандта, выявление художественных особенностей отдельных произведений.</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 Франции XVII века. Стиль классицизм</w:t>
      </w:r>
    </w:p>
    <w:p w:rsidR="00694EB4" w:rsidRDefault="00694EB4" w:rsidP="00694EB4">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Сформировать понятие о «классицизме» как об идейно-художественном направлении и стиле в европейском искусстве 17 века.</w:t>
      </w:r>
      <w:r>
        <w:rPr>
          <w:rFonts w:ascii="Times New Roman" w:hAnsi="Times New Roman"/>
          <w:i/>
          <w:sz w:val="28"/>
          <w:szCs w:val="28"/>
        </w:rPr>
        <w:t xml:space="preserve"> </w:t>
      </w:r>
      <w:r>
        <w:rPr>
          <w:rFonts w:ascii="Times New Roman" w:hAnsi="Times New Roman"/>
          <w:sz w:val="28"/>
          <w:szCs w:val="28"/>
        </w:rPr>
        <w:t>Раскрыть руководящую роль Королевской Академии живописи и скульптуры ставшей государственным учреждением и Академии архитектуры, основанной в 1671 году. Обосновать положение, что принципы классицизма были связаны  с античностью, которая рассматривалась как этическая и художественная норма. На конкретных примерах выявить характерные черты классицизма: гражданственность, героический пафос, пластическая гармония и ясность. На примере Версальского ансамбля (дворец короля, садово-парковый ландшафт) показать основные черты нового направления в архитектуре. Отметить, что главная идея парка – создать особый мир, где все подчинено  строгим законам, и, прежде всего, законам красоты.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подготовить сообщения о Лувре как художественном музее, Вандомской площади. </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Никола Пуссен и Клод Лоррен</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w:t>
      </w:r>
      <w:r>
        <w:rPr>
          <w:rFonts w:ascii="Times New Roman" w:hAnsi="Times New Roman"/>
          <w:i/>
          <w:sz w:val="28"/>
          <w:szCs w:val="28"/>
        </w:rPr>
        <w:t xml:space="preserve"> </w:t>
      </w:r>
      <w:r>
        <w:rPr>
          <w:rFonts w:ascii="Times New Roman" w:hAnsi="Times New Roman"/>
          <w:sz w:val="28"/>
          <w:szCs w:val="28"/>
        </w:rPr>
        <w:t>понимание принципов классицизма, воплощенных в живописи; познакомить с творчеством Пуссена и Лоррена.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Рассмотреть картины Никола Пуссена (1594 – 1665) – основоположника классицизма в живописи, посвятившего жизнь искусству большой идеи. Раскрыть темы современной ему эпохи в рамках сюжетов, почерпнутых из античной мифологии и древней истории. Выявить стремление к величавому спокойствию, благородной сдержанности и равновесию. Отметить, что принципы классицизма проявились и в композиции работ художника: простоте, логичности, упорядоченности,  четком отделении пространственных планов, подчеркнутых цветовым решением. Художник о роли цвета в картине. «Автопортрет» (1649 -1650). «Танкред и Эрминия» (1629 – 1630, Санкт-Петербург, Эрмитаж). «Царство Флоры» (1631).  «Пейзаж с Полифемом» (1649, Санкт-Петербург, Эрмитаж). «Аркадские пастухи» (1650-е). Своеобразие пейзажей Клода Желле, прозванного Лорреном (1600 – 1682): тонкость колорита, виртуозно построенная перспектива, игра тонов, изображение воздуха и света на холсте. </w:t>
      </w:r>
      <w:r>
        <w:rPr>
          <w:rFonts w:ascii="Times New Roman" w:hAnsi="Times New Roman"/>
          <w:sz w:val="28"/>
          <w:szCs w:val="28"/>
        </w:rPr>
        <w:lastRenderedPageBreak/>
        <w:t>Клод Лоррен - как основоположник традиций французского пейзажа. «Утро в гавани» (1640-е). «Похищение Европы» (1655, Москва, ГМИИ им. А. С. Пушкина). «Пейзаж с Аполлоном и сивиллой Кумской» (1650-е, Санкт-Петербург, Эрмитаж).</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сопоставить фрагменты эпоса Овидия «Метаморфозы» и картины Пуссена «Царство Флоры».</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Франции</w:t>
      </w:r>
      <w:r>
        <w:rPr>
          <w:b/>
        </w:rPr>
        <w:t xml:space="preserve">  </w:t>
      </w:r>
      <w:r>
        <w:rPr>
          <w:rFonts w:ascii="Times New Roman" w:hAnsi="Times New Roman"/>
          <w:b/>
          <w:sz w:val="28"/>
          <w:szCs w:val="28"/>
        </w:rPr>
        <w:t xml:space="preserve">первой половины </w:t>
      </w:r>
      <w:r>
        <w:rPr>
          <w:rFonts w:ascii="Times New Roman" w:hAnsi="Times New Roman"/>
          <w:b/>
          <w:sz w:val="28"/>
        </w:rPr>
        <w:t>XVIII 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кризисе абсолютизма во Франции; о формировании стиля  «рококо» (от франц. </w:t>
      </w:r>
      <w:r>
        <w:rPr>
          <w:rFonts w:ascii="Times New Roman" w:hAnsi="Times New Roman"/>
          <w:sz w:val="28"/>
          <w:szCs w:val="28"/>
          <w:lang w:val="en-US"/>
        </w:rPr>
        <w:t>rocaille</w:t>
      </w:r>
      <w:r>
        <w:rPr>
          <w:rFonts w:ascii="Times New Roman" w:hAnsi="Times New Roman"/>
          <w:sz w:val="28"/>
          <w:szCs w:val="28"/>
        </w:rPr>
        <w:t xml:space="preserve"> - «раковина») и его проявлении в искусстве; рассказать об одновременном развитии реалистического тенденций в живописи на примере творчества Ватто и Шардена. Архитектура рококо. Комфорт и ювелирная тонкость отделки городских особняков аристократии («отелей» - особняков с собственным садом). Пристрастие к сложным, изысканным формам, причудливым линиям, напоминающим силуэт раковины, как характерная черта нового стиля. Овальные формы и плавная динамика форм интерьера отеля Субиз (1730-е), созданного архитектором Жерменом Боффраном (1667 – 1754). Прихотливость и роскошь мебели. Декоративность и камерность живописи стиля рококо, тесно связанной с интерьером отеля. Превращение изображения фигуры человека на картине в деталь орнаментального убранства интерьера. Своеобразие искусства первой половины XVIII века – сочетание остроумного и насмешливого скептицизма и изысканности, тяготение к образам Востока. Одновременное развитие реалистического направления в живописи. Познакомить с реалистической наблюдательностью в произведениях Антуана Ватто (1684 – 1721), создателя галантного жанра, живописи настроения, певца тонких душевных движений и чувств. Выявить трепетность мазка, богатство тончайшей цветовой гаммы в картинах Ватто. «Савояр» (1710). «Актеры итальянской комедии» (1712). «Паломничество на остров Киферу» (1717). «Жиль» (1720). «Вывеска лавки Жерсена» (1720). Пасторальный жанр в творчестве Франсуа Буше (1703 -1770). «Купание Дианы» (1757) и «Тет-а-тет» (1764). Развитие реалистического направления в </w:t>
      </w:r>
      <w:r>
        <w:rPr>
          <w:rFonts w:ascii="Times New Roman" w:hAnsi="Times New Roman"/>
          <w:sz w:val="28"/>
          <w:szCs w:val="28"/>
        </w:rPr>
        <w:lastRenderedPageBreak/>
        <w:t>творчестве Жана Батиста Шардена (1699 – 1779), художника, впервые в искусстве XVIII века воссоздавшего строй жизни третьего сословия Франции. «Карточный домик» (1735). «Прачка» (ок. 1737, Санкт-Петербург, Эрмитаж). Натюрморт – как центральная тема Шардена. Гармония и целостность видения. «Медный бак» (1733). «Атрибуты искусства» (1766, Санкт-Петербург, Эрмитаж). «Автопортрет с зеленым козырьком» (1775) – шедевр пастельной техники.</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словарная работа - термины «рококо», «пастораль», «пасторальный жанр», «галантный жанр»; подготовить сообщение о творчестве О. Фрагонара.</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Франции второй половины XVIII 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стиле «неоклассицизм» (т.е. «новый классицизм»), пришедшем на смену рококо в результате распространения идей Просвещения, в свою очередь основанных на идеалах, почерпнутых из истории и культуры античности, а также влияния достижений археологии – началом раскопок Помпей.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Архитектура неоклассицизма</w:t>
      </w:r>
      <w:r>
        <w:rPr>
          <w:rFonts w:ascii="Times New Roman" w:hAnsi="Times New Roman"/>
          <w:sz w:val="28"/>
          <w:szCs w:val="28"/>
        </w:rPr>
        <w:t>. Стремление к простым, геометрически правильным формам. Сочетание противоположностей: изысканности и строгости, парадности и скромности, монументальности и внимания к деталям в творчестве архитектора</w:t>
      </w:r>
      <w:r>
        <w:t xml:space="preserve"> </w:t>
      </w:r>
      <w:r>
        <w:rPr>
          <w:rFonts w:ascii="Times New Roman" w:hAnsi="Times New Roman"/>
          <w:sz w:val="28"/>
          <w:szCs w:val="28"/>
        </w:rPr>
        <w:t xml:space="preserve">Жака Анжа Габриеля (1698 – 1782), создателя Малого Трианона в Версале (1762 – 1764) – шедевра архитектуры XVIII века. Архитектура Парижа как центр развития нового стиля. Жак Анж Габриэль. Площадь Людовика </w:t>
      </w:r>
      <w:r>
        <w:rPr>
          <w:rFonts w:ascii="Times New Roman" w:hAnsi="Times New Roman"/>
          <w:sz w:val="28"/>
          <w:szCs w:val="28"/>
          <w:lang w:val="en-US"/>
        </w:rPr>
        <w:t>XV</w:t>
      </w:r>
      <w:r>
        <w:rPr>
          <w:rFonts w:ascii="Times New Roman" w:hAnsi="Times New Roman"/>
          <w:sz w:val="28"/>
          <w:szCs w:val="28"/>
        </w:rPr>
        <w:t xml:space="preserve"> в Париже (ныне площадь Согласия). Жак Жермен Суфло. Церковь Святой Женевьевы (Пантеон) (1757 – 1790). «Говорящая архитектура». Создание идеальной модели мира Клодом Никола Леду (1736 – 1806). Проект города Шо (иллюстрация из книги «Архитектура, рассмотренная с точки зрения искусства, нравов и законодательства», 1804). </w:t>
      </w:r>
      <w:r>
        <w:rPr>
          <w:rFonts w:ascii="Times New Roman" w:hAnsi="Times New Roman"/>
          <w:i/>
          <w:sz w:val="28"/>
          <w:szCs w:val="28"/>
        </w:rPr>
        <w:t>Скульптура неоклассицизма</w:t>
      </w:r>
      <w:r>
        <w:rPr>
          <w:rFonts w:ascii="Times New Roman" w:hAnsi="Times New Roman"/>
          <w:sz w:val="28"/>
          <w:szCs w:val="28"/>
        </w:rPr>
        <w:t xml:space="preserve">. Высокие достижения монументальной пластики XVIII века в творчестве Этьена Мориса Фальконе (1716 – 1791). Образ идеальной личности, законодателя страны, о котором мечтали просветители XVIII века. «Медный всадник» в Санкт-Петербурге (1766 – 1782). </w:t>
      </w:r>
      <w:r>
        <w:rPr>
          <w:rFonts w:ascii="Times New Roman" w:hAnsi="Times New Roman"/>
          <w:sz w:val="28"/>
          <w:szCs w:val="28"/>
        </w:rPr>
        <w:lastRenderedPageBreak/>
        <w:t>Многогранность характеристик, психологизм и вера в человека в скульптурных портретах Жана Антуана Гудона  (1741 – 1828). «Вольтер, сидящий в кресле» (1781).</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 работа: </w:t>
      </w:r>
      <w:r>
        <w:rPr>
          <w:rFonts w:ascii="Times New Roman" w:hAnsi="Times New Roman"/>
          <w:sz w:val="28"/>
          <w:szCs w:val="28"/>
        </w:rPr>
        <w:t>сделать записи в тетради; подготовить сообщение о создании «Медного всадника».</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Англии XVIII 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влияние английского  Просвещения на культуру Англии XVIII века; о ведущей роли жанра портрета и творчестве ярких представителей английской живописи. Раскрыть обличительный характер искусства Уильяма Хогарта (1697 – 1764), сочетающийся с буржуазным морализированием. Серия картин «Модный брак» (1743 – 1745). Гуманизм и демократизм реалистических портретов. «Продавщица креветок» (1760-е). Сочетание черт светской парадности с меткостью психологической характеристики в творчестве Джошуа Рейнольдса (1723 – 1792) - живописца и теоретика искусства. «Портрет писателя Стерна» (1760). Создание одновременно с реалистическими аллегорических портретов. «Портрет актрисы Сары Сиддонс в виде музы трагедии» (1784). Поэтичность, мечтательность, одухотворенность образов и виртуозность исполнения в портретах Томаса Гейнсборо (1727 – 1788). Обогащение портретных композиций пейзажным фоном. «Супруги Эндрюс» (1749). Интеллектуальность образа в «Портрете актрисы Сары Сиддонс» (1784 – 1785). Благородство и гармония колорита портретов. «Портрет герцогини де Бофор»  (или «Дама в голубом») (1770-е, Санкт-Петербург, Эрмитаж). «Портрет Джонатана Баттола» (или «Голубой мальчик») (ок. 1770). Семейные портреты («сцены собеседования») как специфическая разновидность английских групповых портретов.</w:t>
      </w:r>
      <w:r>
        <w:t xml:space="preserve"> </w:t>
      </w:r>
      <w:r>
        <w:rPr>
          <w:rFonts w:ascii="Times New Roman" w:hAnsi="Times New Roman"/>
          <w:sz w:val="28"/>
          <w:szCs w:val="28"/>
        </w:rPr>
        <w:t xml:space="preserve">Воплощение идеала естественной простоты и правдивости в групповом семейном портрете «Утренняя прогулка» (1785).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словарная работа «английский групповой портрет» или «сцены собеседования»; записать название картин и имена художников.</w:t>
      </w:r>
    </w:p>
    <w:p w:rsidR="00694EB4" w:rsidRDefault="00694EB4" w:rsidP="00694EB4">
      <w:pPr>
        <w:spacing w:after="0" w:line="360" w:lineRule="auto"/>
        <w:ind w:firstLine="709"/>
        <w:jc w:val="both"/>
        <w:rPr>
          <w:rFonts w:ascii="Times New Roman" w:hAnsi="Times New Roman"/>
          <w:sz w:val="28"/>
          <w:szCs w:val="28"/>
        </w:rPr>
      </w:pP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РУССКОЕ ИСКУССТВО XVIII ВЕКА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Русское искусство начала XVIII века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Дать представление о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w:t>
      </w:r>
      <w:r>
        <w:t xml:space="preserve"> </w:t>
      </w:r>
      <w:r>
        <w:rPr>
          <w:rFonts w:ascii="Times New Roman" w:hAnsi="Times New Roman"/>
          <w:sz w:val="28"/>
        </w:rPr>
        <w:t>Главенство двух «тем» в художественном творчестве: «человек» и «город».</w:t>
      </w:r>
    </w:p>
    <w:p w:rsidR="00694EB4" w:rsidRDefault="00694EB4" w:rsidP="00694EB4">
      <w:pPr>
        <w:spacing w:after="0" w:line="360" w:lineRule="auto"/>
        <w:jc w:val="both"/>
        <w:rPr>
          <w:rFonts w:ascii="Times New Roman" w:hAnsi="Times New Roman"/>
          <w:sz w:val="28"/>
        </w:rPr>
      </w:pPr>
      <w:r>
        <w:rPr>
          <w:rFonts w:ascii="Times New Roman" w:hAnsi="Times New Roman"/>
          <w:sz w:val="28"/>
        </w:rPr>
        <w:t xml:space="preserve">А). </w:t>
      </w:r>
      <w:r>
        <w:rPr>
          <w:rFonts w:ascii="Times New Roman" w:hAnsi="Times New Roman"/>
          <w:i/>
          <w:sz w:val="28"/>
        </w:rPr>
        <w:t>Искусство портрета</w:t>
      </w:r>
      <w:r>
        <w:rPr>
          <w:rFonts w:ascii="Times New Roman" w:hAnsi="Times New Roman"/>
          <w:sz w:val="28"/>
        </w:rPr>
        <w:t xml:space="preserve"> как значительное явление в русском искусстве начала века. Работа с натуры - новая черта русской живописи. Иван Никитич Никитин (середина 1680-х – не ранее 1742) - основатель новой русской живописи. Черты рококо в «Портрете С.Г. Строганова» (1726). Глубина проникновения в характер в «Портрете напольного гетмана» и «Портрете канцлера Г.И. Головкина» (оба в 1720-е). «Автопортрет с женой»  (1729?) Андрея Матвеева (между 1701 и 1704 – 1739) – первый автопортрет русского художника. Деятельность скульптора  Бартоломео Карло Растрелли (1675? – 1744), работавшего в стиле барокко. Сочетание острого психологизма образов с блестящим мастерством в передаче фактуры одеяний.  Бронзовый бюст Петра I (1723). Конный монумент Петра</w:t>
      </w:r>
      <w:r>
        <w:t xml:space="preserve"> </w:t>
      </w:r>
      <w:r>
        <w:rPr>
          <w:rFonts w:ascii="Times New Roman" w:hAnsi="Times New Roman"/>
          <w:sz w:val="28"/>
        </w:rPr>
        <w:t>I (1720 – 1724).  Монументальная группа «Анна Иоанновна с арапчонком» (1741). Стилистика рококо в детских портретах  Л. Каравакка (работал в России с 1716 по 1754). «Портрет Анны и Елизаветы» (1717).</w:t>
      </w:r>
    </w:p>
    <w:p w:rsidR="00694EB4" w:rsidRDefault="00694EB4" w:rsidP="00694EB4">
      <w:pPr>
        <w:spacing w:after="0" w:line="360" w:lineRule="auto"/>
        <w:jc w:val="both"/>
        <w:rPr>
          <w:rFonts w:ascii="Times New Roman" w:hAnsi="Times New Roman"/>
          <w:sz w:val="28"/>
        </w:rPr>
      </w:pPr>
      <w:r>
        <w:rPr>
          <w:rFonts w:ascii="Times New Roman" w:hAnsi="Times New Roman"/>
          <w:sz w:val="28"/>
        </w:rPr>
        <w:t xml:space="preserve">Б). </w:t>
      </w:r>
      <w:r>
        <w:rPr>
          <w:rFonts w:ascii="Times New Roman" w:hAnsi="Times New Roman"/>
          <w:i/>
          <w:sz w:val="28"/>
        </w:rPr>
        <w:t>Бурное развитие градостроительного искусства и архитектуры вместе с гравюрой</w:t>
      </w:r>
      <w:r>
        <w:rPr>
          <w:rFonts w:ascii="Times New Roman" w:hAnsi="Times New Roman"/>
          <w:sz w:val="28"/>
        </w:rPr>
        <w:t xml:space="preserve">, призванной запечатлевать  лучшие произведения. Приобщение к общим закономерностям античной, ренессансной, барочной и зародившейся во Франции архитектуры классицизма. Простота и деловитость архитектуры начала XVIII века.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w:t>
      </w:r>
      <w:r>
        <w:rPr>
          <w:rFonts w:ascii="Times New Roman" w:hAnsi="Times New Roman"/>
          <w:sz w:val="28"/>
        </w:rPr>
        <w:lastRenderedPageBreak/>
        <w:t>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начала века иностранных архитекторов  и трех русских зодчих - М.Г. Земцова, И.К. Коробова, П. М. Еропкина. Связь классицистической линии в искусстве с</w:t>
      </w:r>
      <w:r>
        <w:t xml:space="preserve">  </w:t>
      </w:r>
      <w:r>
        <w:rPr>
          <w:rFonts w:ascii="Times New Roman" w:hAnsi="Times New Roman"/>
          <w:sz w:val="28"/>
          <w:szCs w:val="28"/>
        </w:rPr>
        <w:t>деятельностью</w:t>
      </w:r>
      <w:r>
        <w:t xml:space="preserve"> </w:t>
      </w:r>
      <w:r>
        <w:rPr>
          <w:rFonts w:ascii="Times New Roman" w:hAnsi="Times New Roman"/>
          <w:sz w:val="28"/>
          <w:szCs w:val="28"/>
        </w:rPr>
        <w:t xml:space="preserve">видного французского архитектора и инженера </w:t>
      </w:r>
      <w:r>
        <w:rPr>
          <w:rFonts w:ascii="Times New Roman" w:hAnsi="Times New Roman"/>
          <w:sz w:val="28"/>
        </w:rPr>
        <w:t>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 Д. Меньшикова на берегу Васильевского острова (1710 – 1720; Дж. – М. Фонтана, Г. Шедель). Центральная башня Адмиралтейства  с высоким золоченым шпилем, несущим флюгер в виде трехмачтового корабля (1732; арх. Коробов). Создание планировки значительной части Адмиралтейского острова между Невой и Мойкой  Петром Михайловичем Еропкиным (около 1698 – 1740).</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Гравюра Алексея Федоровича Зубова (1682/83 – после 1749) «Панорама Петербурга» (1716).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изменениях в области зодчества в середине XVIII века. Познакомить с творчеством Франческо Бартоломео Расстрелли (1700 – 1771), работавшем в стиле барокко. Стилистические черты архитектуры: главенство дворцов и храмов; понимание красоты как </w:t>
      </w:r>
      <w:r>
        <w:rPr>
          <w:rFonts w:ascii="Times New Roman" w:hAnsi="Times New Roman"/>
          <w:sz w:val="28"/>
        </w:rPr>
        <w:lastRenderedPageBreak/>
        <w:t>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реформах Петра </w:t>
      </w:r>
      <w:r>
        <w:rPr>
          <w:rFonts w:ascii="Times New Roman" w:hAnsi="Times New Roman"/>
          <w:sz w:val="28"/>
          <w:lang w:val="en-US"/>
        </w:rPr>
        <w:t>I</w:t>
      </w:r>
      <w:r>
        <w:rPr>
          <w:rFonts w:ascii="Times New Roman" w:hAnsi="Times New Roman"/>
          <w:sz w:val="28"/>
        </w:rPr>
        <w:t>,  перечислить основные черты русского искусства первой половины XVIII века, название произведений и имена авторов.</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Русская архитектура  второй половины XVIII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 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w:t>
      </w:r>
      <w:r>
        <w:rPr>
          <w:rFonts w:ascii="Times New Roman" w:hAnsi="Times New Roman"/>
          <w:sz w:val="28"/>
        </w:rPr>
        <w:lastRenderedPageBreak/>
        <w:t>призмой, сквозь которую художник видит окружающую жизнь. Здание Академии художеств (1764 – 1788; арх. А.Ф. Кокоринов, Ж. Б. Валлен-Деламот).  Ограда Летнего сада в Сант-Петербурге (1771 – 1786; Ю. М. Фельтен, П. Егоров). Познакомить с творчеством русских архитекторов Василия Ивановича Баженова (1737/38 – 1799) и Матвея Федоровича Казакова (1738 – 1812). Проект Кремлевского дворца (1767 – 1773), дворцово-парковый ансамбль в Царицыно под Москвой (1775 – 1785), дом П.Е. Пашкова (1784 – 1786; Баженов).  Петровский дворец (1775 – 1782), здание Сената в Московском Кремле (1776 – 1787), зал Благородного собрания (1780-е; Казаков).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посмотреть документальный фильм «Первый российский скульптор. Федот Шубин в Интернете по  каналу </w:t>
      </w:r>
      <w:r>
        <w:rPr>
          <w:rFonts w:ascii="Times New Roman" w:hAnsi="Times New Roman"/>
          <w:sz w:val="28"/>
          <w:lang w:val="en-US"/>
        </w:rPr>
        <w:t>YouTube</w:t>
      </w:r>
      <w:r>
        <w:rPr>
          <w:rFonts w:ascii="Times New Roman" w:hAnsi="Times New Roman"/>
          <w:sz w:val="28"/>
        </w:rPr>
        <w:t>, записать в тетради название основных работ, раскрыть роль мастера в искусстве России.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Русская скульптура и живопись второй половины XVIII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подъеме  русской скульптуры и живописи,  связанным с образованием в России Академии художеств, которая взяла на себя идейное руководство искусством и создала систему профессионального воспитания специалистов. Рассказать об учреждении Академии 6 (17) ноября 1757 года при непосредственном участии И. И. Шувалова (1727 – 1797) – деятеля русского просвещения, первого куратора Московского университета. Опора на классицистические взгляды, характерные для многих академий </w:t>
      </w:r>
      <w:r>
        <w:rPr>
          <w:rFonts w:ascii="Times New Roman" w:hAnsi="Times New Roman"/>
          <w:sz w:val="28"/>
          <w:lang w:val="en-US"/>
        </w:rPr>
        <w:t>XVII</w:t>
      </w:r>
      <w:r>
        <w:rPr>
          <w:rFonts w:ascii="Times New Roman" w:hAnsi="Times New Roman"/>
          <w:sz w:val="28"/>
        </w:rPr>
        <w:t xml:space="preserve"> – </w:t>
      </w:r>
      <w:r>
        <w:rPr>
          <w:rFonts w:ascii="Times New Roman" w:hAnsi="Times New Roman"/>
          <w:sz w:val="28"/>
          <w:lang w:val="en-US"/>
        </w:rPr>
        <w:t>XVIII</w:t>
      </w:r>
      <w:r>
        <w:rPr>
          <w:rFonts w:ascii="Times New Roman" w:hAnsi="Times New Roman"/>
          <w:sz w:val="28"/>
        </w:rPr>
        <w:t xml:space="preserve"> веков. Освоение творческого опыта прошлого как основа художественного воспитания. Деление жанров на «высшие» и «низшие». Познакомить с творчеством основоположника исторического жанра в Академии художеств Антона Павловича Лосенко (1737 – 1773), одного из крупнейших мастеров рисунка своего времени. «Владимир и Рогнеда» (1770).   Выявить своеобразие почерка художников-живописцев портретного жанра: Федора Степановича Рокотова (1732/36 – 1808),  Дмитрия Григорьевича Левицкого (1735 – 1822), Владимира Лукича Боровиковского (1757 – 1825). Познакомить с произведениями мастеров скульптуры  Федота </w:t>
      </w:r>
      <w:r>
        <w:rPr>
          <w:rFonts w:ascii="Times New Roman" w:hAnsi="Times New Roman"/>
          <w:sz w:val="28"/>
        </w:rPr>
        <w:lastRenderedPageBreak/>
        <w:t>Ивановича Шубина (1740 – 1805), Федора Гордеевича Гордеева (1744 – 1810), Михаила Ивановича Козловского (1753 – 1802).</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подготовиться к зачету, повторить пройденный материал.</w:t>
      </w:r>
    </w:p>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Зачет по теме «Стили барокко, классицизм, рококо»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 </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 xml:space="preserve"> ИСКУССТВО ЗАПАДНОЙ ЕВРОПЫ XIX ВЕКА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 xml:space="preserve">Историю XIX века открывает не календарный 1801 год, а 1789-й. Великая Французская революция (1789 – 1799 гг.), уничтожившая монархию и установившая республику, надолго определила пути развития европейской культуры. Открытием века стало осознание неповторимой ценности человеческой личности.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Франциско Гойя</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Франциско Гойи (1746 – 1828), отразившем героическую борьбу и трагическую судьбу испанского народа. Рассказать о реакционном характере испанского абсолютизма; о разоблачении традиционного порядка и уклада жизни старой Испании в графической серии «Капричос» (исп. - «фантазия», «игра воображения») (1797- 1798). Раскрытие в офортах темы добра и зла. «Сон разума рождает чудовищ», «Какой златоуст!», «Когда расцветёт, мы уйдем» (все офорты из серии «Капричос»). Откровенность характеристик парадного портрета семьи Карла </w:t>
      </w:r>
      <w:r>
        <w:rPr>
          <w:rFonts w:ascii="Times New Roman" w:hAnsi="Times New Roman"/>
          <w:sz w:val="28"/>
          <w:lang w:val="en-US"/>
        </w:rPr>
        <w:t>IV</w:t>
      </w:r>
      <w:r>
        <w:rPr>
          <w:rFonts w:ascii="Times New Roman" w:hAnsi="Times New Roman"/>
          <w:sz w:val="28"/>
        </w:rPr>
        <w:t xml:space="preserve"> (1800). Содержательность и внутренняя страстность женских портретов. «Портрет Исабельи Кобос де Порсель» (1806). Воплощение живой красоты в образе одетой и обнаженной лежащей женщины (махи) на картинах 1802 года. Отражение героической борьбы испанского народа с </w:t>
      </w:r>
      <w:r>
        <w:rPr>
          <w:rFonts w:ascii="Times New Roman" w:hAnsi="Times New Roman"/>
          <w:sz w:val="28"/>
        </w:rPr>
        <w:lastRenderedPageBreak/>
        <w:t>французскими интервентами в картине «Расстрел в ночь с 2 на 3 мая 1808 года» (1814). Тема страдания и подвига народа в графической серии «Бедствия войны» (1810 – 1820). Например, лист посвященный подвигу защитницы Сарагосы Марии Агостины  «Какое мужество!». Поздний период творчества Гойи. «Сатурн» (из цикла росписей «Дом глухого»).</w:t>
      </w:r>
    </w:p>
    <w:p w:rsidR="00694EB4" w:rsidRDefault="00694EB4" w:rsidP="00694EB4">
      <w:pPr>
        <w:spacing w:after="0" w:line="360" w:lineRule="auto"/>
        <w:ind w:firstLine="709"/>
        <w:jc w:val="both"/>
        <w:rPr>
          <w:rFonts w:ascii="Times New Roman" w:hAnsi="Times New Roman"/>
          <w:b/>
          <w:sz w:val="28"/>
        </w:rPr>
      </w:pPr>
      <w:r>
        <w:rPr>
          <w:rFonts w:ascii="Times New Roman" w:hAnsi="Times New Roman"/>
          <w:i/>
          <w:sz w:val="28"/>
        </w:rPr>
        <w:t xml:space="preserve">Самостоятельная работа: </w:t>
      </w:r>
      <w:r>
        <w:rPr>
          <w:rFonts w:ascii="Times New Roman" w:hAnsi="Times New Roman"/>
          <w:sz w:val="28"/>
        </w:rPr>
        <w:t>составить рассказ о творчестве художника, перечислить основные произведения.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Французский классицизм</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изобразительном искусстве стиля неоклассицизм на примере творчества художников Давида и Энгра.  Показать слияние античных традиций с идеями политической борьбы в творчестве </w:t>
      </w:r>
      <w:r>
        <w:rPr>
          <w:rFonts w:ascii="Times New Roman" w:hAnsi="Times New Roman"/>
          <w:i/>
          <w:sz w:val="28"/>
        </w:rPr>
        <w:t>Жака Луи Давида (1748 – 1825)</w:t>
      </w:r>
      <w:r>
        <w:rPr>
          <w:rFonts w:ascii="Times New Roman" w:hAnsi="Times New Roman"/>
          <w:sz w:val="28"/>
        </w:rPr>
        <w:t xml:space="preserve">, основоположника революционного классицизма. Провозглашение новых эстетических идеалов в картине «Клятва Горациев» (1784). Достижение высшего героического реализма в картине «Смерть Марата» (1793), композиция которой подобна величественному и строгому монументу. «Автопортрет» (1794) – как один из лучших портретов революционной поры. Изменение характера творчества после поражения первой французской революции. «Переход Бонапарта через перевал Сен-Бернар» (1800).  Чистота классического стиля в «Портрете мадам Рекамье» (1800). Познакомить с портретами и зарисовками с натуры </w:t>
      </w:r>
      <w:r>
        <w:rPr>
          <w:rFonts w:ascii="Times New Roman" w:hAnsi="Times New Roman"/>
          <w:i/>
          <w:sz w:val="28"/>
        </w:rPr>
        <w:t>Жана Огюста Доменика Энгра (1780 – 1867)</w:t>
      </w:r>
      <w:r>
        <w:rPr>
          <w:rFonts w:ascii="Times New Roman" w:hAnsi="Times New Roman"/>
          <w:sz w:val="28"/>
        </w:rPr>
        <w:t xml:space="preserve">, составляющими ценную часть французской художественной культуры </w:t>
      </w:r>
      <w:r>
        <w:rPr>
          <w:rFonts w:ascii="Times New Roman" w:hAnsi="Times New Roman"/>
          <w:sz w:val="28"/>
          <w:lang w:val="en-US"/>
        </w:rPr>
        <w:t>XIX</w:t>
      </w:r>
      <w:r>
        <w:rPr>
          <w:rFonts w:ascii="Times New Roman" w:hAnsi="Times New Roman"/>
          <w:sz w:val="28"/>
        </w:rPr>
        <w:t xml:space="preserve"> века.  Выявить стилевые особенности портретов: чеканную форму, безупречный рисунок, красоту силуэтов. «Портрет Л. Ф. Бертена» (1832). «Портрет Ф. Ривьера», «Портрет госпожи Ривьер» и «Портрет мадмуазель Ривьер» (все 1805). Обратить внимание на главное средство Энгра-рисовальщика – гибкую, точную линию. «Портрет знаменитого скрипача Паганини» (1819). Воплощение идеала «вечной женской красоты» в картине «Источник» (1820 – 1856).</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названия работ и имена авторов; посмотреть видеофильм о французском классицизме в Интернете.</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Романтизм во Франции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понятие о романтизме как мощном художественном течении во французском изобразительном искусстве; показать, как основные черты романтизма воплотились в художественных произведениях живописцев Жерико, Делакруа и скульптора</w:t>
      </w:r>
      <w:r>
        <w:t xml:space="preserve"> </w:t>
      </w:r>
      <w:r>
        <w:rPr>
          <w:rFonts w:ascii="Times New Roman" w:hAnsi="Times New Roman"/>
          <w:sz w:val="28"/>
        </w:rPr>
        <w:t>Франсуа Рюда. Зарождение романтизма. Борьба с классицизмом. Героизация личности, вступающей в битву с враждебной средой, страдание и гибель в борьбе героя – как центральная тема прогрессивного романтизма. Познакомить с творчеством Теодора Жерико (1791 – 1824) – основоположника революционного романтизма во французской живописи, возглавившего борьбу против догматики классицизма, за искусство, овеянное бурями страстей. Эмоциональное напряжение, динамика, реалистическое обобщение в произведениях «Офицер императорских конных егерей во время атаки» (1812), «Раненый кирасир» (1814). Анализ картины  «Плот Медузы» (1818 – 1819). Познакомить с творчеством Эжена Делакруа (1798 – 1863), пронизанном пафосом борьбы за свободу, глубоким сочувствием к угнетенным, верой в торжество света и добра. «Данте и Вергилий» (1822). «Резня на Хиосе» (1824). Анализ картины «Свобода, ведущая народ» («28 июля 1830 года», 1830). Яркая эмоциональность, отказ от канонов, расширение круга тем в скульптуре романтизма. Смелое соединение образов реальности и аллегории в горельефе Франсуа Рюда (1784 – 1855) «Выступление добровольцев в 1792 году» («Марсельеза», 1833 – 1836), украшающем Триумфальную арку на площади Звезды в Париже.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доказать, что в творчестве художника одновременно могут сосуществовать черты разных стилей и направлений.</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Романтизм в Англии. Прерафаэлиты</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понятие о национальных особенностях английского романтизма.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szCs w:val="28"/>
        </w:rPr>
        <w:t xml:space="preserve">Показать связь английского искусства </w:t>
      </w:r>
      <w:r>
        <w:rPr>
          <w:rFonts w:ascii="Times New Roman" w:hAnsi="Times New Roman"/>
          <w:sz w:val="28"/>
          <w:szCs w:val="28"/>
          <w:lang w:val="en-US"/>
        </w:rPr>
        <w:t>XVIII</w:t>
      </w:r>
      <w:r>
        <w:rPr>
          <w:rFonts w:ascii="Times New Roman" w:hAnsi="Times New Roman"/>
          <w:sz w:val="28"/>
          <w:szCs w:val="28"/>
        </w:rPr>
        <w:t xml:space="preserve"> – </w:t>
      </w:r>
      <w:r>
        <w:rPr>
          <w:rFonts w:ascii="Times New Roman" w:hAnsi="Times New Roman"/>
          <w:sz w:val="28"/>
          <w:szCs w:val="28"/>
          <w:lang w:val="en-US"/>
        </w:rPr>
        <w:t>XIX</w:t>
      </w:r>
      <w:r>
        <w:rPr>
          <w:rFonts w:ascii="Times New Roman" w:hAnsi="Times New Roman"/>
          <w:sz w:val="28"/>
          <w:szCs w:val="28"/>
        </w:rPr>
        <w:t xml:space="preserve"> веков с событиями общественно-политической и экономической жизни Англии данного периода.</w:t>
      </w:r>
      <w:r>
        <w:rPr>
          <w:rFonts w:ascii="Times New Roman" w:hAnsi="Times New Roman"/>
          <w:sz w:val="28"/>
        </w:rPr>
        <w:t xml:space="preserve"> </w:t>
      </w:r>
      <w:r>
        <w:rPr>
          <w:rFonts w:ascii="Times New Roman" w:hAnsi="Times New Roman"/>
          <w:sz w:val="28"/>
          <w:szCs w:val="28"/>
        </w:rPr>
        <w:t xml:space="preserve">Доказать, что английское искусство вливается в мировое искусство </w:t>
      </w:r>
      <w:r>
        <w:rPr>
          <w:rFonts w:ascii="Times New Roman" w:hAnsi="Times New Roman"/>
          <w:sz w:val="28"/>
          <w:szCs w:val="28"/>
        </w:rPr>
        <w:lastRenderedPageBreak/>
        <w:t>со своим национальным лицом, со своим восприятием действительности, со своим мировоззрением и своей формальной системой.</w:t>
      </w:r>
      <w:r>
        <w:rPr>
          <w:rFonts w:ascii="Times New Roman" w:hAnsi="Times New Roman"/>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szCs w:val="28"/>
        </w:rPr>
        <w:t>Познакомить учащихся с особенностями творчества прерафаэлитов. Особенности творчества Джона Констебла, его этюды, их самоценность. Работа на пленэре. Мастерство в передаче мгновенного состояния природы.</w:t>
      </w:r>
      <w:r>
        <w:rPr>
          <w:rFonts w:ascii="Times New Roman" w:hAnsi="Times New Roman"/>
          <w:sz w:val="28"/>
        </w:rPr>
        <w:t xml:space="preserve"> </w:t>
      </w:r>
      <w:r>
        <w:rPr>
          <w:rFonts w:ascii="Times New Roman" w:hAnsi="Times New Roman"/>
          <w:sz w:val="28"/>
          <w:szCs w:val="28"/>
        </w:rPr>
        <w:t>Творчество Уильяма Тёрнера как непревзойденного мастера акварели, техники, ставшей наиболее любимой английскими художниками – романтиками. Тёрнер и Констебл как предшественники импрессионистов.</w:t>
      </w:r>
      <w:r>
        <w:rPr>
          <w:rFonts w:ascii="Times New Roman" w:hAnsi="Times New Roman"/>
          <w:sz w:val="28"/>
        </w:rPr>
        <w:t xml:space="preserve"> </w:t>
      </w:r>
      <w:r>
        <w:rPr>
          <w:rFonts w:ascii="Times New Roman" w:hAnsi="Times New Roman"/>
          <w:sz w:val="28"/>
          <w:szCs w:val="28"/>
        </w:rPr>
        <w:t>Братство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szCs w:val="28"/>
        </w:rPr>
        <w:t xml:space="preserve">Самостоятельная работа: </w:t>
      </w:r>
      <w:r>
        <w:rPr>
          <w:rFonts w:ascii="Times New Roman" w:hAnsi="Times New Roman"/>
          <w:sz w:val="28"/>
          <w:szCs w:val="28"/>
        </w:rPr>
        <w:t>индивидуальные задания по анализу произведений Тёрнера, Констебла, сбор информации о достижениях художников-прерафаэлитов в декоративном искусстве, в искусстве оформления книги.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Реализм во Франции</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реализме как ведущем принципе французского искусства второй половины XIX века. Раскрыть причины развития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Камиля Коро, художников барбизонской школы, Француа Милле и Гюстава Курбе появление новых тем и нового героя. Познакомить с понятиями «реализм» и «критический реализм». Расцвет литографии во Франции в 30-40-х гг. XIX  века. Сатирический журнал «Карикатюр» и газета «Шаривари». Оноре Домье (1808 – 1879), график, карикатурист, живописец. Термин «литография». Связь творчества Домье с революциями 1830 и 1848 гг. Создание образа положительного героя-рабочего, сознательного борца за свои интересы. «Улица Транснонен» (1834, литография). «Законодательное чрево» (1934, литография). Изображение трудящихся в обычной для них обстановке «Прачка» (Париж, Лувр). Появление, одновременно с Домье,  </w:t>
      </w:r>
      <w:r>
        <w:rPr>
          <w:rFonts w:ascii="Times New Roman" w:hAnsi="Times New Roman"/>
          <w:sz w:val="28"/>
          <w:szCs w:val="28"/>
        </w:rPr>
        <w:lastRenderedPageBreak/>
        <w:t xml:space="preserve">группы художников работающих в области национального пейзажа. Роль французских художников-пейзажистов в утверждении реализма в мировом искусстве (воспевание красоты и поэтичности окружающего мира, в котором живет и трудится простой человек).  «Пейзажи настроения», «интимные пейзажи» Камиля Коро (1796 – 1875), умение выразить в них личное отношение и настроение. «Колокольня в Аржантее» (1858 – 1860, Москва, ГМИИ). «Воз сена» (1860, Москва, ГМИИ). «Порыв ветра» (ок. 1865 – 1870, Москва, ГМИИ). Иной характер живописи художников-барбизонцев, изображавших, работая на пленэре, сельскую природу Франции,  и утверждавших национальный реалистический пейзаж. Теодор Руссо (1812 – 1867) – как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 – 1850, Париж, Лувр). «Дубы» (1852, Париж, Лувр). Драматическая взволнованность состояния природы в пейзажах Жюля Дюпре (1811 – 1889). «Вечер» (1840-е, Москва, ГМИИ). Поэзия тихих вечеров и расцветов Шарля-Француа Добиньи (1817 – 1878).  «Деревня на берегу реки Уазы» (1868, Москва, ГМИИ). Творчество Жана Франсуа Милле (1814 – 1875), главной темой которого стало изображение жизни и труда крестьян. «Сеятель» (1849 – 1850, Бостон, Музей изящных искусств). «Сборщицы колосьев» (1857, Париж, музей Орсэ). «Человек с мотыгой» (1863, Париж, Лувр). Реализм как эстетика авангарда того времени, утверждавшая, что искусство должно обращаться к насущным вопросам действительности и выражать их без прикрас, идеализации или сентиментальности. Творчество Гюстава Курбе (1819 – 1877) – главного представителя реализма в живописи. Умение трактовать простые жанровые сцены как возвышенно-исторические, героическая окраска картин провинциальной жизни. Программа реализма, созданная Курбе. «Похороны в Орнане» (1849-1850, Париж, музей Орсэ). «Здравствуйте, господин Курбе» (1854, Монпелье, Музей Фабр). Объемность пластической формы, колорит и свет в произведениях Курбе. «Веяльщицы» (1855, Нант, Музей изящных </w:t>
      </w:r>
      <w:r>
        <w:rPr>
          <w:rFonts w:ascii="Times New Roman" w:hAnsi="Times New Roman"/>
          <w:sz w:val="28"/>
          <w:szCs w:val="28"/>
        </w:rPr>
        <w:lastRenderedPageBreak/>
        <w:t>искусств). «Ателье» (1855, Париж, Лувр) - картина-манифест, «реальная аллегория». Символическое деление персонажей на три группы (автор, друзья и враги), изображение людей в натуральную величину. Воздействие художника на творчество многих прогрессивных художников Европы последней трети 19 века.</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анализ одного из произведений Домье, Коро, Курбе; познакомиться с творчеством Бастьена-Лепажа (1848 – 1884).</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Эдуард Мане</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 Творчество Эдуарда Мане (1832 – 1883). Приверженность к реалистической традиции прошлого, утверждение важности обращения к большим эпохам реалистического искусства и вместе с тем – к реальной действительности. «Завтрак на траве» (1863, Париж, Лувр), «Олимпия» (1863 Париж, Лувр) – вариации на тему композиций старых мастеров. «Флейтист» (1866). Калейдоскоп человеческой жизни в картине «Музыка в Тюильри» (1860, Лондон, Национальная галерея.) - взятая из реальной жизни тема, пленэрная живопись, техника раздельного мазка, вместо академической техники «тщательной отделки», отсутствие символизма картин Курбе. Тема города в творчестве художника. «Портрет Эмиля Золя» (1868). «Балкон» (1868, музей Орсэ, Париж). Мастерская художника как центр художественной жизни Парижа в конце 60-х годов XIX века. Работа на пленэре под влиянием импрессионистов. «Аржантей», «В лодке» (1874). Письмо крупными мазками, стремление к четкой структуре композиции, ясности изображения. Эксперименты с пространством. «Бар в Фоли-Бержер» (1882, Лондон, галерея Института Курто).</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записать названия основных произведений художника, подобрать иллюстративный материал.</w:t>
      </w: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Импрессионизм</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импрессионизме как художественном течении. Дать определение «импрессионизм»; познакомить с творчеством ярких представителей группы Клода Моне, Камиля Писсарро и Альфреда Сислея, Огюста Ренуара. Импрессионизм как результат длительного  развития искусства 19 века. Два главных открытия 19 века, которые освободили восприятие и перевернули традиционные каноны: фотография и теория цветовых контрастов Шевреля. Выставка «Анонимного общества художников, живописцев, скульпторов, гравёров и литографов» в парижском ателье в 1874, как первый коллективный вызов официальному академическому искусству, Салону, критике и консервативно настроенной публике. Творчество Клода Моне (1840 – 1926) – основоположника импрессионизма. «Впечатление. Восход солнца» (1872, Париж, музей Мармоттан). Моне и пленэр. Появление новых художественных материалов (красок в металлических тюбиках), способствовавших экспериментам импрессионистов и развитию новых технических приемов.  Влияние работы Эдуарда Мане («Музыка в Тюильри») и Яна Бартолда Йонгкинда, нидерландского художника, предтечи французского импрессионизма (работа на пленэре, непосредственность впечатлений, свободная, обобщенная, подчас эскизная манера письма, светлая, тонкая гамма). Ян Бартолд Йонгкинд «Набережная Орсэ» (1852, Баньер-де-Бигор, музей Салье). Анализ работы Клода Моне «Осенний день в Аржантейе» (1873, Лондон, Галерея Института Курто) – яркого образца импрессионистической живописи: новый пейзаж, исполненный в новом стиле, небольшой по размеру, не содержащий ни рассказа, ни нравоучения, а только отражение в красках зрительных впечатлений и ощущений художника. Опора Моне на последние достижения науки в области теории цвета: противопоставление дополнительных цветов, что, при воздействии на сетчатку глаза, создает иллюзию вибрации света и воздуха. Сущность художественного метода живописи импрессионизма – передача непосредственных впечатлений от окружающей среды, создание </w:t>
      </w:r>
      <w:r>
        <w:rPr>
          <w:rFonts w:ascii="Times New Roman" w:hAnsi="Times New Roman"/>
          <w:sz w:val="28"/>
          <w:szCs w:val="28"/>
        </w:rPr>
        <w:lastRenderedPageBreak/>
        <w:t xml:space="preserve">живописными средствами иллюзии света и воздуха. Письмо чистым цветом. «Разрушение» материального мира. Подмена картины этюдом. Вывод живописи на пленэр. «Бульвар Капуцинок в Париже» (1873, Москва, ГМИИ). Увлечение японскими гравюрами, ставшими источником новых художественных приемов. Яркий и гармоничный колорит, использование воздушной перспективы, восприятие природы как бесконечной смены впечатлений. Серии картин Клода Моне. Стремление схватить состояние атмосферы, освещения одного и того же мотива пейзажа в различное время суток. «Стога сена» (1866), «Руанский собор» (1893 – 1895). Мгновения изменчивого освещения в одном и том же месте «Вокзал Сен-Лазар» (1877). Знаменитая серия «Кувшинок» («Нимфей») (1890-е - 1926). Работы Клода Моне в Эрмитаже и Музее изобразительных искусств им. А. С. Пушкина в Москве. Пейзажи Камиля Писсарро (1839 – 1899).  Живое и непосредственное изображение природы; правдивость и композиционная законченность, большая сдержанность цвета. «Бульвар Монмартр  в Париже» (1897, Санкт-Петербург, ГЭ). «Красные крыши» (1877, Париж, музей Орсэ). Разнообразие работ. Альфред Сислей (1839 – 1899) - мастер хрупких цветовых вариаций. «Наводнение в Пор-Марли» (1876, Руан, Музей изящных искусств). Увлечение фотографией, схватывающей жизнь в ее моментальности, заимствование из восточного искусства техники кадрировки, растянутые виды и изображение жестов людей разных профессий в творчестве Эдгара Дега (1834 – 1917). Отличие от настоящих «импрессионистов»: непосредственности восприятия он добивался средствами сюжета и композиции, а не благодаря открытой кладке мазков. «Танцевальный класс» (1873 – 1875, Париж, Музей Орсэ). «Женщина, расчесывающая волосы» (1886, Санкт-Петербург, Государственный Эрмитаж). «Голубые танцовщицы» (около 1897, Москва, ГМИИ имени Пушкина). Творчество Огюста Ренуара (1841 – 1919) – поиск единства и постоянное использование дополнительных средств; использование человеческих фигур как основного мотива пейзажа. «Мулен де ла Галет» (1876, Париж, Лувр). «Качели» (1876, там же). «Обнаженная» (1876, Москва, </w:t>
      </w:r>
      <w:r>
        <w:rPr>
          <w:rFonts w:ascii="Times New Roman" w:hAnsi="Times New Roman"/>
          <w:sz w:val="28"/>
          <w:szCs w:val="28"/>
        </w:rPr>
        <w:lastRenderedPageBreak/>
        <w:t>ГМИИ). «Портрет Жанны Самари» (1877, Москва, ГМИИ). «Девушка с веером» (1881, Санкт-Петербург, Государственный Эрмитаж).</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анализ произведений художников-импрессионистов, выявление в каждом из них особенностей импрессионизма.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Огюст Роден</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Познакомить с творчеством выдающегося скульптора XIX века Огюста Родена. Рассказать о творческом пути художника, который открывал новые пути в пластике, ломая мертвые схемы и догмы официального искусства; выявить соприкосновение пластического языка художника с живописью импрессионистов; познакомить с лучшими произведениями мастера. Кратко рассказать о биографии художника. Реалистические  устремления и трагическое восприятие жизни в ранней скульптуре «Человек со сломанным носом» (1864, Париж, Музей Родена). «Бронзовый век» (1876, Париж, Музей Родена). Замысел центрального монументального произведения Родена «Врата ада» (1880 – 1917), задуманного по контрасту с «Вратами рая» Лоренцо Гиберти. Стремление воплотить судьбы человечества, соединив конкретные реалистические образы с аллегориями, обобщениями, символами. Сюжетная неясность, перегруженность пластическими образами, отсутствие цельности «Врат ада». Появление отдельных произведений в ходе работы над вратами, которые составили основную тематику творчества скульптора до конца дней и донесли до нас мощь дарования Родена. «Мыслитель» (1879 – 1900, Париж, Музей Родена). «Ева» (Париж, Музей Родена; Москва, ГМИИ). «Поцелуй» (1886, Париж, Музей Родена). «Вечная весна» (1886, Санкт-Петербург, Государственный Эрмитаж). Проявление лучших качеств искусства Родена в памятнике «Граждане Кале» (1884 – 1886, Кале). Устремление к героизации образа в портретах. Бюст «Виктор Гюго» (1897, Париж, Музей Родена). Значение творчества скульптора.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название основных работ мастера; посмотреть в Интернете на канале YouTube видеосюжет о творчестве Родена.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Неоимпрессионизм</w:t>
      </w:r>
    </w:p>
    <w:p w:rsidR="00694EB4" w:rsidRDefault="00694EB4" w:rsidP="00694EB4">
      <w:pPr>
        <w:spacing w:after="0" w:line="360" w:lineRule="auto"/>
        <w:jc w:val="both"/>
        <w:rPr>
          <w:rFonts w:ascii="Times New Roman" w:hAnsi="Times New Roman"/>
          <w:sz w:val="28"/>
        </w:rPr>
      </w:pPr>
      <w:r>
        <w:rPr>
          <w:rFonts w:ascii="Times New Roman" w:hAnsi="Times New Roman"/>
          <w:sz w:val="28"/>
        </w:rPr>
        <w:lastRenderedPageBreak/>
        <w:tab/>
        <w:t xml:space="preserve">Сформировать представление о  новом течении в живописи, которое вначале причисляли к импрессионизму, а позднее назвали неоимпрессионизмом, пуантилизмом и дивизионизмом. Познакомить с творчеством Сёра и Синьяка. Восьмая выставка импрессионистов и появление термина «неоимпрессионизм», введенного  критиком Феликсом Фенеоном. Сёра – как  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«Воскресная прогулка на острове Гранд-Жатт» (1884 – 1886, Чикаго, Институт искусств).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Изучение Сёра психологической выразительности линий, поиск гармонии. Создание плоскостно-декоративных картин. «Парад» (1887 – 1888, Нью-Йорк, музей Метрополитен). «Цирк» (1890 – 1891, Париж, музей Орсэ). Творчество Поля Синьяка (1863 – 1935), яркого представителя неоимпрессионизма, пропагандиста этого направления. «Гавань в Марселе» (около 1906 – 1907, Санкт-Петербург, Государственный Эрмитаж). «Сосна» (1909, Москва, ГМИИ имени А. С. Пушкина). </w:t>
      </w:r>
    </w:p>
    <w:p w:rsidR="00694EB4" w:rsidRDefault="00694EB4" w:rsidP="00694EB4">
      <w:pPr>
        <w:spacing w:after="0" w:line="360" w:lineRule="auto"/>
        <w:jc w:val="both"/>
        <w:rPr>
          <w:rFonts w:ascii="Times New Roman" w:hAnsi="Times New Roman"/>
          <w:b/>
          <w:sz w:val="28"/>
        </w:rPr>
      </w:pPr>
      <w:r>
        <w:rPr>
          <w:rFonts w:ascii="Times New Roman" w:hAnsi="Times New Roman"/>
          <w:i/>
          <w:sz w:val="28"/>
        </w:rPr>
        <w:t>Самостоятельная работа</w:t>
      </w:r>
      <w:r>
        <w:rPr>
          <w:rFonts w:ascii="Times New Roman" w:hAnsi="Times New Roman"/>
          <w:sz w:val="28"/>
        </w:rPr>
        <w:t>: словарная работа: термины «неоимпрессионизм», «пуантилизм» или «дивизионизм»; записать  названия основных работ художников.</w:t>
      </w: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Постимпрессионизм</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w:t>
      </w:r>
      <w:r>
        <w:rPr>
          <w:rFonts w:ascii="Times New Roman" w:hAnsi="Times New Roman"/>
          <w:sz w:val="28"/>
          <w:szCs w:val="28"/>
        </w:rPr>
        <w:lastRenderedPageBreak/>
        <w:t xml:space="preserve">Рассказать о кризисе импрессионизма, рождении постимпрессионизма; сформировать представление о творческой индивидуальности ярких представителей постимпрессионизма – Сезанне, Ван Гоге, Гогене, Тулуз-Лотреке;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 Последняя выставка импрессионистов (1886) и «Манифест символизма» поэта Жана Мореаса. Поль Сезанн (1839 – 1909) как вождь нового поколения художников. Основные черты творчества Сезанна: опора на классическое наследие, творчество Пуссена и Энгра, стремление вернуть телам весомость, объемность и материальность, утраченную импрессионистами, тщательный подбор цветовых соотношений, сознательная деформация изображаемого. «Автопортрет» (1873 – 1875, Санкт-Петербург, Государственный Эрмитаж). Натюрморт «Персики и груши» (1888 – 1890, Москва, ГМИИ). «Натюрморт с яблоками и апельсинами» (1895 -1900, Париж, Музей Орсэ). «Берега Марны» (1888, Москва, ГМИИ имени А. С. Пушкина). «Большая сосна близ Экса» (90-е годы, Санкт-Петербург, Государственный Эрмитаж). «Гора Сент-Виктуар» (1900, Санкт-Петербург, Государственный Эрмитаж). «Большие купальщицы» (1898 – 1905, Филадельфия, Художественный музей). Творчество Поля Гогена (1848 – 1903) – обращение к вечным, вневременным темам. Обращение к японской гравюре, французскому средневековому искусству, к архаической культуре древних египтян и римлян, к примитивному искусству народов Океании. «Видение после проповеди, или Борьба Иакова с ангелом» (1888, Эдинбург, Национальная галерея). Отказ от буржуазной цивилизации, «бегство» на Таити в поисках «золотого века». Сюжеты таитянских полотен Гогена. «Женщины на берегу моря» (1899, Санкт-Петербург, Государственный Эрмитаж). «Женщина, держащая плод» (Санкт-Петербург, Государственный Эрмитаж). «А ты ревнуешь?» (1892, Москва, ГМИИ имени А. С. Пушкина). «Жена короля» (1893, Санкт-Петербург, Государственный Эрмитаж). «Откуда мы пришли? Кто мы? Куда идём?» (1897, Бостон, Музей искусств). Задача художника, как ее понимает </w:t>
      </w:r>
      <w:r>
        <w:rPr>
          <w:rFonts w:ascii="Times New Roman" w:hAnsi="Times New Roman"/>
          <w:sz w:val="28"/>
          <w:szCs w:val="28"/>
        </w:rPr>
        <w:lastRenderedPageBreak/>
        <w:t>Гоген, - передавать не видимость предметов, а их сущность, идею, используя образ в качестве знака, символа.  Намеренное упрощение формы. Цвет как символ, знак. Декоративность произведений Гогена.  Творчество Винсента Ван Гога (1853 – 1890). Личность художника,  трагичность биографии. Стремление вернуть в искусство большие нравственные и социальные проблемы. Драматические конфликты между «маленьким человеком» и его социальной средой как основное содержание искусства Ван Гога. Сочувствие к обездоленным людям, страстная любовь к жизни и природе, стремление раскрыть трагическую противоречивость душевного мира человека. Письма Ван Гога. Стремление с помощью цветовых созвучий выразить свое отношение к тому, что он изображает. Мазок Ван Гога как носитель эмоций. «Едоки картофеля» (1885, Амстердам, Музей Ван Гога). «Сеятель» (1888, Оттерло, Музей Крёллер-Мюллер). «Подсолнечники» (1889, Лондон, Национальная галерея). «Дорога в Овере после дождя» (1890, Москва, ГМИИ). «Красные виноградники в Арле» (1888, Москва, ГМИИ). «Спальня Ван Гога в Арле» (1888, Нью-Йорк, Ларен, собрание Ван Гога). «Ночное кафе в Арле (1888, Нью-Йорк, собрание Кларк). «Автопортрет с перевязанным ухом» (1889, Чикаго, собрание Блок). «Портрет доктора Гаше» (1890, Париж, Музей Орсэ).  Рисунки художника.</w:t>
      </w:r>
    </w:p>
    <w:p w:rsidR="00694EB4" w:rsidRDefault="00694EB4" w:rsidP="00694EB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словарная работа: «постимпрессионизм»; познакомиться с творчеством Анри де Тулуз-Лотрека (1864 – 1901); выписать название основных работ художников.</w:t>
      </w:r>
    </w:p>
    <w:p w:rsidR="00694EB4" w:rsidRDefault="00694EB4" w:rsidP="00694EB4">
      <w:pPr>
        <w:tabs>
          <w:tab w:val="left" w:pos="180"/>
        </w:tabs>
        <w:spacing w:after="0" w:line="360" w:lineRule="auto"/>
        <w:ind w:firstLine="709"/>
        <w:jc w:val="both"/>
        <w:rPr>
          <w:rFonts w:ascii="Times New Roman" w:hAnsi="Times New Roman"/>
          <w:sz w:val="28"/>
          <w:szCs w:val="28"/>
        </w:rPr>
      </w:pPr>
    </w:p>
    <w:p w:rsidR="00694EB4" w:rsidRDefault="00694EB4" w:rsidP="00694EB4">
      <w:pPr>
        <w:tabs>
          <w:tab w:val="left" w:pos="180"/>
        </w:tabs>
        <w:spacing w:after="0" w:line="360" w:lineRule="auto"/>
        <w:ind w:firstLine="709"/>
        <w:jc w:val="both"/>
        <w:rPr>
          <w:rFonts w:ascii="Times New Roman" w:hAnsi="Times New Roman"/>
          <w:sz w:val="28"/>
          <w:szCs w:val="28"/>
        </w:rPr>
      </w:pPr>
    </w:p>
    <w:p w:rsidR="00694EB4" w:rsidRDefault="00694EB4" w:rsidP="00694EB4">
      <w:pPr>
        <w:tabs>
          <w:tab w:val="left" w:pos="180"/>
        </w:tabs>
        <w:spacing w:after="0" w:line="360" w:lineRule="auto"/>
        <w:ind w:firstLine="709"/>
        <w:jc w:val="both"/>
        <w:rPr>
          <w:rFonts w:ascii="Times New Roman" w:hAnsi="Times New Roman"/>
          <w:sz w:val="28"/>
          <w:szCs w:val="28"/>
        </w:rPr>
      </w:pP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РУССКОЕ ИСКУССТВО XIX ВЕКА</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Искусство первой половины XIX века.</w:t>
      </w:r>
      <w:r>
        <w:rPr>
          <w:rFonts w:ascii="Times New Roman" w:hAnsi="Times New Roman"/>
          <w:sz w:val="28"/>
        </w:rPr>
        <w:t xml:space="preserve"> </w:t>
      </w:r>
      <w:r>
        <w:rPr>
          <w:rFonts w:ascii="Times New Roman" w:hAnsi="Times New Roman"/>
          <w:b/>
          <w:sz w:val="28"/>
        </w:rPr>
        <w:t>Архитектура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Дать представление об общей закономерности развития русской культуры в первой половине</w:t>
      </w:r>
      <w:r>
        <w:t xml:space="preserve"> </w:t>
      </w:r>
      <w:r>
        <w:rPr>
          <w:rFonts w:ascii="Times New Roman" w:hAnsi="Times New Roman"/>
          <w:sz w:val="28"/>
        </w:rPr>
        <w:t xml:space="preserve">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w:t>
      </w:r>
      <w:r>
        <w:rPr>
          <w:rFonts w:ascii="Times New Roman" w:hAnsi="Times New Roman"/>
          <w:sz w:val="28"/>
        </w:rPr>
        <w:lastRenderedPageBreak/>
        <w:t xml:space="preserve">перестали видеть ремесленника, оценили независимый характер личности и творчества).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Кратко охарактеризовать исторические предпосылки для развития искусства в этот период.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 середине века живопись считалась ведущим звеном искусства.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Последовательно рассмотреть отдельные виды пластических искусств. Стиль и характер архитектуры определяют постройки общественного значения. Дать представление о понятии «русский ампир». Рассказать об изменении градостроительных задач: создание городских ансамблей; о стилевых изменениях – усилилось тяготение к строгости, монументальности, пристрастие к дорическому ордеру, глади стен; об изменении отношений между скульптурой и архитектурой: скульптурные элементы и композиции располагаются не в нишах, а на фоне гладкой стены, раскрывая замысел архитектуры.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А. Н. Воронихин:</w:t>
      </w:r>
      <w:r>
        <w:rPr>
          <w:rFonts w:ascii="Times New Roman" w:hAnsi="Times New Roman"/>
          <w:i/>
          <w:sz w:val="28"/>
        </w:rPr>
        <w:t xml:space="preserve"> </w:t>
      </w:r>
      <w:r>
        <w:rPr>
          <w:rFonts w:ascii="Times New Roman" w:hAnsi="Times New Roman"/>
          <w:sz w:val="28"/>
        </w:rPr>
        <w:t xml:space="preserve">Казанский собор в Санкт-Петербурге. Тома де Томон: здание Биржи в Санкт-Петербурге. А. Д. Захаров: </w:t>
      </w:r>
      <w:r>
        <w:t xml:space="preserve"> </w:t>
      </w:r>
      <w:r>
        <w:rPr>
          <w:rFonts w:ascii="Times New Roman" w:hAnsi="Times New Roman"/>
          <w:sz w:val="28"/>
        </w:rPr>
        <w:t xml:space="preserve">Адмиралтейство в Санкт-Петербурге. К. И. Росси: Михайловский дворец, Арка Главного штаба, Александрийский театр, здание Сената и Синода в Санкт-Петербурге. О. И. Бове: Большой театр в Москве. Посмотреть фильм Ирины Киселевой «Архитектура русского классицизма».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Скульптура первой половины XIX века</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Сформировать представление о расцвете монументальной скульптуры в первую треть XIX века, который был связан с общественно-</w:t>
      </w:r>
      <w:r>
        <w:rPr>
          <w:rFonts w:ascii="Times New Roman" w:hAnsi="Times New Roman"/>
          <w:sz w:val="28"/>
        </w:rPr>
        <w:lastRenderedPageBreak/>
        <w:t>патриотическим воодушевлением в связи с победой в войне 1812 года; о тесной связи скульптуры с академической школой.  Познакомить с прославленными произведениями и их авторами. И. П. Мартос - памятник Минину и Пожарскому в Москве.  Ф. Ф. Щедрин «Морские нимфы, несущие глобус» у здания Адмиралтейства.  С. С. Пименов и В. И. Демут-Малиновский «Колесница Славы» на арке Главного Штаба в Санкт-Петербурге. Б. И. Орловский - памятник М.И. Кутузову и Барклаю де Толли в Санкт-Петербурге. П. К. Клодт - скульптурные группы на Аничковом мосту в Санкт-Петербурге.</w:t>
      </w:r>
      <w:r>
        <w:rPr>
          <w:rFonts w:ascii="Times New Roman" w:hAnsi="Times New Roman"/>
          <w:i/>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 xml:space="preserve">перечислить в тетради основные произведения; составить рассказ о творчестве одного из скульпторов </w:t>
      </w:r>
      <w:r>
        <w:rPr>
          <w:rFonts w:ascii="Times New Roman" w:hAnsi="Times New Roman"/>
          <w:sz w:val="28"/>
          <w:lang w:val="en-US"/>
        </w:rPr>
        <w:t>XIX</w:t>
      </w:r>
      <w:r>
        <w:rPr>
          <w:rFonts w:ascii="Times New Roman" w:hAnsi="Times New Roman"/>
          <w:sz w:val="28"/>
        </w:rPr>
        <w:t xml:space="preserve"> века.</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Живопись первой половины XIX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развитии живописи от романтизма к критическому реализму, познакомить с вершинами искусства живописи XIX века и их авторами,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Развитие наблюдательности, умения сравнивать, выделять главное.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портретами художника-романтика начала  XIX века О. А. Кипренского, искавшего в образе человека возвышенное начало. Автопортрет (1809), портреты: Е. В. Давыдова, А. А. Челищева, А. С. Пушкина. Рассмотреть работы художника-портретиста В. А. Тропинина, своеобразного антипода О. А. Кипренского.  Его портреты всегда простые, «домашние», в героях нет особого внутреннего волнения, в портретах есть правда характеров и среды. Портрет сына, портрет П. А. Булахова, «Кружевница».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родоначальнике бытового жанра в русской живописи А. Г. Венецианове и его художественной школе в Сафоновке. «Гумно» (1822-1823). «Спящий пастушок» (1824). «На пашне. Весна» (1820-е). Художник воспевал поэзию простой жизни деревни. Его творчество бесконфликтно, основное в его работах - красота русского сельского пейзажа и подлинное единство человека и природы.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 xml:space="preserve">К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условности пришла историческая правда.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Рассмотреть картину К. П.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Брюллов в картине воспроизвел реальную часть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классицизма в одном произведении.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творчестве А. А. Иванова – главной фигуре живописи </w:t>
      </w:r>
      <w:r>
        <w:rPr>
          <w:rFonts w:ascii="Times New Roman" w:hAnsi="Times New Roman"/>
          <w:sz w:val="28"/>
          <w:lang w:val="en-US"/>
        </w:rPr>
        <w:t>XIX</w:t>
      </w:r>
      <w:r>
        <w:rPr>
          <w:rFonts w:ascii="Times New Roman" w:hAnsi="Times New Roman"/>
          <w:sz w:val="28"/>
        </w:rPr>
        <w:t xml:space="preserve"> века и антиподе К. Брюллова.  Один стремился к декоративности, легкости, избегал сложных тем (Брюллов), другой, наоборот, шел трудными путями, сам их прокладывая. В картине «Явление Христа народу»</w:t>
      </w:r>
      <w:r>
        <w:rPr>
          <w:rFonts w:ascii="Times New Roman" w:hAnsi="Times New Roman"/>
          <w:i/>
          <w:sz w:val="28"/>
        </w:rPr>
        <w:t xml:space="preserve"> </w:t>
      </w:r>
      <w:r>
        <w:rPr>
          <w:rFonts w:ascii="Times New Roman" w:hAnsi="Times New Roman"/>
          <w:sz w:val="28"/>
        </w:rPr>
        <w:t xml:space="preserve">-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Художник П. А. Федотов. Рассказать о творческой судьбе художника. Рассмотреть композиции картин «Сватовство майора», «Завтрак аристократа»;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XIX века; отметить высокий уровень достигнутого русским искусством за рассматриваемый период; к </w:t>
      </w:r>
      <w:r>
        <w:rPr>
          <w:rFonts w:ascii="Times New Roman" w:hAnsi="Times New Roman"/>
          <w:sz w:val="28"/>
        </w:rPr>
        <w:lastRenderedPageBreak/>
        <w:t xml:space="preserve">высшим достижениям относятся архитектура Петербурга, Москвы и русской провинции, живопись Кипренского, Венецианова, Иванова, Федотова, скульптура Мартоса.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указать в тетради основные произведения; написать (объем - одна страница) краткое сообщение о творчестве Александра Иванова.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Русская живопись 60 -70 годов XIX века. Передвижники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Метод критического реализма лег в основу всей художественной культуры России середины и второй половины XIX века. Принцип правдоподобия – основополагающий.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Творчество В. Г. Перова. «Проповедь в селе», «Сельский крестный ход на Пасхе» (1861), «Чаепитие в Мытищах», «Последний кабак у заставы». Центральная тема искусства 60-х  - тема обесценивания всех ценностей жизни, где все: от религии до семейных уз – стало предметом корысти. Познакомить с изменением направленности искусства в 70-е годы. Рассказать о деятельности художника И. Н. Крамского и критика В. В. Стасова, мецената П. М. Третьякова. Учреждение молодыми художниками выставочной организации «Товарищество передвижных художественных выставок» (1871).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Раскрыть смену художественной ориентации искусства с сатирического пути на язык «вечных сюжетов»  в творчестве И. Н. Крамского. Познакомить с программным произведением Крамского «Христос в пустыне» в котором выражена идея трагического раздвоения </w:t>
      </w:r>
      <w:r>
        <w:rPr>
          <w:rFonts w:ascii="Times New Roman" w:hAnsi="Times New Roman"/>
          <w:sz w:val="28"/>
        </w:rPr>
        <w:lastRenderedPageBreak/>
        <w:t xml:space="preserve">между необходимостью бросить вызов царству гнета и несправедливости и невозможностью победить иначе, чем ценой самопожертвования, характерная для передовой части общества того времени.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 Сказать о том, что появление героических личностей в обществе способствовало развитию жанра портрета.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письменно основные произведения художников-передвижников; написать в тетради (объем одна страница) краткое сообщение о творчестве  Г. Г. Мясоедова, одного из передвижников.</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Русский пейзаж XIX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эстетике нового реалистического  пейзажа второй половины XIX века,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Пленэрные поиски и живописное мастерство С. Ф. Щедрина (1791 – 1830). Эволюция творчества И. К. Айвазовского (1817 – 1900): от романтизма к реализму. Петербургская и московская школы. Живописный метод А. К. Саврасова. Блестящая техника лиричных пейзажей В. Д. Поленова и Ф. А. Васильева. Роль И. И. Шишкина в развитии реалистического эпического пейзажа. Эффекты света и цвета в картинах  А. И. Куинджи. Совершенство пейзажей  И. И. Левитана.</w:t>
      </w:r>
      <w:r>
        <w:rPr>
          <w:rFonts w:ascii="Times New Roman" w:hAnsi="Times New Roman"/>
          <w:i/>
          <w:sz w:val="28"/>
        </w:rPr>
        <w:t xml:space="preserve"> </w:t>
      </w:r>
      <w:r>
        <w:rPr>
          <w:rFonts w:ascii="Times New Roman" w:hAnsi="Times New Roman"/>
          <w:sz w:val="28"/>
        </w:rPr>
        <w:t xml:space="preserve">Просмотр фильма из цикла Третьяковской  галереи.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перечислить в тетради основные произведения художников-пейзажистов; сделать описание понравившегося пейзажа.</w:t>
      </w:r>
    </w:p>
    <w:p w:rsidR="00694EB4" w:rsidRDefault="00694EB4" w:rsidP="00694EB4">
      <w:pPr>
        <w:spacing w:after="0" w:line="360" w:lineRule="auto"/>
        <w:jc w:val="center"/>
        <w:rPr>
          <w:rFonts w:ascii="Times New Roman" w:hAnsi="Times New Roman"/>
          <w:sz w:val="28"/>
        </w:rPr>
      </w:pPr>
      <w:r>
        <w:rPr>
          <w:rFonts w:ascii="Times New Roman" w:hAnsi="Times New Roman"/>
          <w:b/>
          <w:sz w:val="28"/>
        </w:rPr>
        <w:t>Илья Репин</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представления о том, что высшие достижения реализма второй половины XIX века в живописи связаны с творчеством И. Е. Репина; познакомить с жизнью и творчеством, выявить особенности творческого почерка и тематики произведений; сделать анализ самых значительных произведений;  познакомить с графикой художника.  </w:t>
      </w:r>
      <w:r>
        <w:rPr>
          <w:rFonts w:ascii="Times New Roman" w:hAnsi="Times New Roman"/>
          <w:i/>
          <w:sz w:val="28"/>
        </w:rPr>
        <w:t>«</w:t>
      </w:r>
      <w:r>
        <w:rPr>
          <w:rFonts w:ascii="Times New Roman" w:hAnsi="Times New Roman"/>
          <w:sz w:val="28"/>
        </w:rPr>
        <w:t xml:space="preserve">Бурлаки на Волге», «Протодьякон», «Крестный ход в Курской губернии», «Арест пропагандиста», «Отказ от исповеди», «Не ждали», «Запорожцы пишут письмо турецкому султану», графические и живописные портреты: «Портрет М. П. Мусоргского», «Портрет Л. Н. Толстого».  Сделать вывод о том, что подлинным источником творчества художника была современная ему действительность.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в тетради основные произведения художника; раскрыть содержание одного из наиболее понравившихся произведений.</w:t>
      </w:r>
    </w:p>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jc w:val="center"/>
      </w:pPr>
      <w:r>
        <w:rPr>
          <w:rFonts w:ascii="Times New Roman" w:hAnsi="Times New Roman"/>
          <w:b/>
          <w:sz w:val="28"/>
        </w:rPr>
        <w:t>Василий Суриков и Виктор Васнецов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представления о 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том, что высшие достижения реализма второй половины XIX века в историческом жанре связаны с деятельностью В. И. Сурикова; познакомить с былинным характером картин В. М.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Рассмотреть главные картины В. Сурикова: «Утро стрелецкой казни», «Боярыня Морозова», «Меньшиков в Березове», «Покорение Сибири </w:t>
      </w:r>
      <w:r>
        <w:rPr>
          <w:rFonts w:ascii="Times New Roman" w:hAnsi="Times New Roman"/>
          <w:sz w:val="28"/>
        </w:rPr>
        <w:lastRenderedPageBreak/>
        <w:t xml:space="preserve">Ермаком», «Степан Разин». Сделать переход от композиции Сурикова «Степан Разин», основанной на фольклорных традициях, к рассмотрению творчества Виктора Васнецова. Анализ картин «После побоища Игоря Святославича с половцами», «Богатыри», «Аленушка». Рассказать о том, что появившаяся в картинах художника способность наделять пейзаж и детали эмоциями пригодилась ему при создании декорации к «Снегурочке». С тех пор к декорации стали предъявлять те же требования, что и к живописной картине.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в тетради основные произведения художников; раскрыть содержание цикла произведений, написанных Васнецовым на сказочные сюжеты.</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 и скульптура второй половины XIX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Дать представление о кризисном положении архитектуры и скульптуры второй половины XIX века, которое проявилось в развитии  «эклектики» в архитектуре, господстве псевдорусского стиля, связанного с идеей развития национальной самобытности  в искусстве.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1). Рассказать о том, что развитие капиталистических отношений явилось существенным фактором,  определившим состояние архитектуры второй половины</w:t>
      </w:r>
      <w:r>
        <w:t xml:space="preserve">  </w:t>
      </w:r>
      <w:r>
        <w:rPr>
          <w:rFonts w:ascii="Times New Roman" w:hAnsi="Times New Roman"/>
          <w:sz w:val="28"/>
        </w:rPr>
        <w:t xml:space="preserve">XIX века. Новые общественно-экономические отношения способствовали появлению: 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 xml:space="preserve">2).  Познакомить с понятием «эклектика» (смешение «исторических стилей» в одной постройке) как примете, позволяющей отличить здание этого времени от сооружений других эпох. </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3).</w:t>
      </w:r>
      <w:r>
        <w:rPr>
          <w:rFonts w:ascii="Times New Roman" w:hAnsi="Times New Roman"/>
          <w:i/>
          <w:sz w:val="28"/>
        </w:rPr>
        <w:t xml:space="preserve"> </w:t>
      </w:r>
      <w:r>
        <w:rPr>
          <w:rFonts w:ascii="Times New Roman" w:hAnsi="Times New Roman"/>
          <w:sz w:val="28"/>
        </w:rPr>
        <w:t xml:space="preserve">Познакомить с «псевдорусским» стилем. Церковь Воскресения Христова на крови («Спас-на-крови») в Петербурге (проект А. А. Парланда, 1882), здание Исторического музея (архитекторы А. А. Семенов и В. О. </w:t>
      </w:r>
      <w:r>
        <w:rPr>
          <w:rFonts w:ascii="Times New Roman" w:hAnsi="Times New Roman"/>
          <w:sz w:val="28"/>
        </w:rPr>
        <w:lastRenderedPageBreak/>
        <w:t>Шервуд), Верхние торговые ряды</w:t>
      </w:r>
      <w:r>
        <w:rPr>
          <w:rFonts w:ascii="Times New Roman" w:hAnsi="Times New Roman"/>
          <w:i/>
          <w:sz w:val="28"/>
        </w:rPr>
        <w:t xml:space="preserve"> </w:t>
      </w:r>
      <w:r>
        <w:rPr>
          <w:rFonts w:ascii="Times New Roman" w:hAnsi="Times New Roman"/>
          <w:sz w:val="28"/>
        </w:rPr>
        <w:t>(здание ГУМа, архитектор А. Н. Померанцев).</w:t>
      </w:r>
      <w:r>
        <w:rPr>
          <w:rFonts w:ascii="Times New Roman" w:hAnsi="Times New Roman"/>
          <w:i/>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4). Познакомить с памятниками  монументальной скульптуры, которые несут черты эклектики: памятник «Тысячелетию России» в Великом Новгороде</w:t>
      </w:r>
      <w:r>
        <w:rPr>
          <w:rFonts w:ascii="Times New Roman" w:hAnsi="Times New Roman"/>
          <w:i/>
          <w:sz w:val="28"/>
        </w:rPr>
        <w:t xml:space="preserve"> </w:t>
      </w:r>
      <w:r>
        <w:rPr>
          <w:rFonts w:ascii="Times New Roman" w:hAnsi="Times New Roman"/>
          <w:sz w:val="28"/>
        </w:rPr>
        <w:t xml:space="preserve">(М. О. Микешин). Отметить излишнюю натуралистичность деталей, дробность силуэта.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5). Познакомить с образцом удачного монумента – памятником А. С. Пушкину в Москве</w:t>
      </w:r>
      <w:r>
        <w:rPr>
          <w:rFonts w:ascii="Times New Roman" w:hAnsi="Times New Roman"/>
          <w:i/>
          <w:sz w:val="28"/>
        </w:rPr>
        <w:t xml:space="preserve"> </w:t>
      </w:r>
      <w:r>
        <w:rPr>
          <w:rFonts w:ascii="Times New Roman" w:hAnsi="Times New Roman"/>
          <w:sz w:val="28"/>
        </w:rPr>
        <w:t xml:space="preserve">(А. М. Опекушин),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А. Чижов «Крестьянин в беде»,  М. М. Антокольский «Иван Грозный».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6). Раскрыть историческую заслугу Антокольского в том, что он стремился сохранить за скульптурой право говорить о значительном, возвышенном и, тем самым, противостоял главенству бытовизма в скульптуре.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найти сохранившиеся постройки в псевдорусском стиле в своем городе (области).</w:t>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Зачет по теме «Искусство Западной Европы и России XIX века». Тестирование; работа с репродукциями.</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 xml:space="preserve">ИСКУССТВО ЗАПАДНОЙ ЕВРОПЫ </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 xml:space="preserve">КОНЦА </w:t>
      </w:r>
      <w:r>
        <w:rPr>
          <w:rFonts w:ascii="Times New Roman" w:hAnsi="Times New Roman"/>
          <w:b/>
          <w:sz w:val="28"/>
          <w:lang w:val="en-US"/>
        </w:rPr>
        <w:t>XIX</w:t>
      </w:r>
      <w:r>
        <w:rPr>
          <w:rFonts w:ascii="Times New Roman" w:hAnsi="Times New Roman"/>
          <w:b/>
          <w:sz w:val="28"/>
        </w:rPr>
        <w:t xml:space="preserve"> – НАЧАЛА XX ВЕКА</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Модерн</w:t>
      </w:r>
    </w:p>
    <w:p w:rsidR="00694EB4" w:rsidRDefault="00694EB4" w:rsidP="00694EB4">
      <w:pPr>
        <w:spacing w:after="0" w:line="360" w:lineRule="auto"/>
        <w:jc w:val="both"/>
        <w:outlineLvl w:val="0"/>
        <w:rPr>
          <w:rFonts w:ascii="Times New Roman" w:hAnsi="Times New Roman"/>
          <w:sz w:val="28"/>
        </w:rPr>
      </w:pPr>
      <w:r>
        <w:rPr>
          <w:rFonts w:ascii="Times New Roman" w:hAnsi="Times New Roman"/>
          <w:b/>
          <w:sz w:val="28"/>
        </w:rPr>
        <w:tab/>
      </w:r>
      <w:r>
        <w:rPr>
          <w:rFonts w:ascii="Times New Roman" w:hAnsi="Times New Roman"/>
          <w:sz w:val="28"/>
        </w:rPr>
        <w:t xml:space="preserve">Сформировать представление о стиле «модерн». Дать определение термина «Модерн» (Ар Нуво, австрийский «Сецессион», немецкий «Югендстиль»); раскрыть причины возникновения нового стиля; проследить особенности стиля «модерн» в архитектуре. 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Трои;  знакомство с искусством Востока; теория У. Морриса </w:t>
      </w:r>
      <w:r>
        <w:rPr>
          <w:rFonts w:ascii="Times New Roman" w:hAnsi="Times New Roman"/>
          <w:sz w:val="28"/>
        </w:rPr>
        <w:lastRenderedPageBreak/>
        <w:t xml:space="preserve">(1834 – 1896) о красоте, преображающей мир, создание в Англии движения искусств и ремесел в середине </w:t>
      </w:r>
      <w:r>
        <w:rPr>
          <w:rFonts w:ascii="Times New Roman" w:hAnsi="Times New Roman"/>
          <w:sz w:val="28"/>
          <w:lang w:val="en-US"/>
        </w:rPr>
        <w:t>XIX</w:t>
      </w:r>
      <w:r>
        <w:rPr>
          <w:rFonts w:ascii="Times New Roman" w:hAnsi="Times New Roman"/>
          <w:sz w:val="28"/>
        </w:rPr>
        <w:t xml:space="preserve">  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Антонио Гауди (1852 – 1926): дом Висенса (1878 – 1885, Барселона); парк Гуэль (1900 – 1914, Барселона); Собор Саграда Фамилия (1884 – 1926, не закончена, Барселона). Стремление уйти от границ архитектуры к свободе живописи и графики в отделке интерьеров Виктора Орта (1861 – 1947): дом Эдмона Тасселя (1892 – 1893, Брюссель), дом ван Этвельде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694EB4" w:rsidRDefault="00694EB4" w:rsidP="00694EB4">
      <w:pPr>
        <w:spacing w:after="0" w:line="360" w:lineRule="auto"/>
        <w:jc w:val="both"/>
        <w:outlineLvl w:val="0"/>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подготовка сообщений о творчестве Антонио Гауди.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Символизм</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символизме как об интернациональном направлении  в искусстве конца </w:t>
      </w:r>
      <w:r>
        <w:rPr>
          <w:rFonts w:ascii="Times New Roman" w:hAnsi="Times New Roman"/>
          <w:sz w:val="28"/>
          <w:lang w:val="en-US"/>
        </w:rPr>
        <w:t>XIX</w:t>
      </w:r>
      <w:r>
        <w:rPr>
          <w:rFonts w:ascii="Times New Roman" w:hAnsi="Times New Roman"/>
          <w:sz w:val="28"/>
        </w:rPr>
        <w:t xml:space="preserve"> века, которое, опираясь на литературу, оказало влияние на все современное искусство.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определение понятиям «символ» и «символизм»; рассказать, что первым проявлением символизма можно считать возникновение в Англии в 1848 году «Братства прерафаэлитов», созданного Россетти и Миллесом, которые провозгласили отказ от исторической реальности и одновременно </w:t>
      </w:r>
      <w:r>
        <w:rPr>
          <w:rFonts w:ascii="Times New Roman" w:hAnsi="Times New Roman"/>
          <w:sz w:val="28"/>
        </w:rPr>
        <w:lastRenderedPageBreak/>
        <w:t xml:space="preserve">обратились к готическому искусству и живописи 15 века. Д. Г. Россети «Возлюбленная» (1865 – 1866). Д. Э. Миллес «Офелия» (1852).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Раскрыть связь символистов с музыкой Вагнера и Дебюсси, литературными источниками – Бодлером,  поэтами Верленом и Рембо.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Рассказать о творчестве Пьера Пюви де Шаванна (1824 – 1898), создавшем грандиозные фрески с изображением мирных аллегорий, в которых хрупкие фигуры сохраняют спокойную неподвижность. Его работы отмечены человеческой любовью и нежностью, выраженным аскетичным колоритом и отказом от контура. Пюви  де Шаван «Надежда» (1871).</w:t>
      </w:r>
      <w:r>
        <w:rPr>
          <w:rFonts w:ascii="Times New Roman" w:hAnsi="Times New Roman"/>
          <w:i/>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деятельностью группы</w:t>
      </w:r>
      <w:r>
        <w:rPr>
          <w:rFonts w:ascii="Times New Roman" w:hAnsi="Times New Roman"/>
          <w:i/>
          <w:sz w:val="28"/>
        </w:rPr>
        <w:t xml:space="preserve"> </w:t>
      </w:r>
      <w:r>
        <w:rPr>
          <w:rFonts w:ascii="Times New Roman" w:hAnsi="Times New Roman"/>
          <w:sz w:val="28"/>
        </w:rPr>
        <w:t>«Наби» («Пророк») и его лидером Пьером Боннаром (1867 – 1947); с</w:t>
      </w:r>
      <w:r>
        <w:rPr>
          <w:rFonts w:ascii="Times New Roman" w:hAnsi="Times New Roman"/>
          <w:b/>
          <w:sz w:val="28"/>
        </w:rPr>
        <w:t xml:space="preserve"> </w:t>
      </w:r>
      <w:r>
        <w:rPr>
          <w:rFonts w:ascii="Times New Roman" w:hAnsi="Times New Roman"/>
          <w:sz w:val="28"/>
        </w:rPr>
        <w:t xml:space="preserve">манифестом (1890) вдохновителя группы Мориса Дени (1870 – 1943): подлинное произведение искусства на службе мысли должно быть декоративным, субъективным и произвольным. Рассказать о том, что набиды интересовались не только литературой, но и религиозной философией и музыкой, японской графикой и примитивной скульптурой. Морис Дени «Пейзаж с зелеными деревьями» (1893). Пьер Боннар «Партия в крокет» (1892).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Рассказать о единственной крупной выставке символистов во Франции «Роза + Крест» (1892 – 1897), после которой вся Европа почувствовала влияние символизма. Символизм отражал страх художников и интеллектуалов перед новым миром науки и 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Pr>
          <w:rFonts w:ascii="Times New Roman" w:hAnsi="Times New Roman"/>
          <w:i/>
          <w:sz w:val="28"/>
        </w:rPr>
        <w:t>.</w:t>
      </w:r>
      <w:r>
        <w:rPr>
          <w:rFonts w:ascii="Times New Roman" w:hAnsi="Times New Roman"/>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В заключение определить, что  символизм заложил основу творческим исканиям сюрреалистов, повлиял на абстрактные теории Кандинского, Клее.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подготовить сообщения об одном из направлений в искусстве XX века (фовизме, экспрессионизме, футуризме, кубизме, абстракционизме, дадаизме и сюрреализме).</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Стили и направления  начала XX века</w:t>
      </w:r>
    </w:p>
    <w:p w:rsidR="00694EB4" w:rsidRDefault="00694EB4" w:rsidP="00694EB4">
      <w:pPr>
        <w:spacing w:after="0" w:line="360" w:lineRule="auto"/>
        <w:jc w:val="both"/>
        <w:outlineLvl w:val="0"/>
        <w:rPr>
          <w:rFonts w:ascii="Times New Roman" w:hAnsi="Times New Roman"/>
          <w:b/>
          <w:sz w:val="28"/>
        </w:rPr>
      </w:pPr>
      <w:r>
        <w:rPr>
          <w:rFonts w:ascii="Times New Roman" w:hAnsi="Times New Roman"/>
          <w:sz w:val="28"/>
        </w:rPr>
        <w:t>С</w:t>
      </w:r>
      <w:r>
        <w:rPr>
          <w:rFonts w:ascii="Times New Roman" w:hAnsi="Times New Roman"/>
          <w:sz w:val="28"/>
          <w:szCs w:val="28"/>
        </w:rPr>
        <w:t xml:space="preserve">формировать понятие об эволюции художественных стилей и направлений в зарубежном искусстве ХХ века, отходе от реализма, провозглашении </w:t>
      </w:r>
      <w:r>
        <w:rPr>
          <w:rFonts w:ascii="Times New Roman" w:hAnsi="Times New Roman"/>
          <w:sz w:val="28"/>
          <w:szCs w:val="28"/>
        </w:rPr>
        <w:lastRenderedPageBreak/>
        <w:t>независимости искусства от действительности.</w:t>
      </w:r>
      <w:r>
        <w:rPr>
          <w:rFonts w:ascii="Times New Roman" w:hAnsi="Times New Roman"/>
          <w:b/>
          <w:sz w:val="28"/>
        </w:rPr>
        <w:t xml:space="preserve"> </w:t>
      </w:r>
      <w:r>
        <w:rPr>
          <w:rFonts w:ascii="Times New Roman" w:hAnsi="Times New Roman"/>
          <w:sz w:val="28"/>
        </w:rPr>
        <w:t>О</w:t>
      </w:r>
      <w:r>
        <w:rPr>
          <w:rFonts w:ascii="Times New Roman" w:hAnsi="Times New Roman"/>
          <w:sz w:val="28"/>
          <w:szCs w:val="28"/>
        </w:rPr>
        <w:t>бъяснить причины возникновения различных формалистических течений, быструю их смену. Краткий обзор некоторых наиболее важных течений модернизма.</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 xml:space="preserve">Фовизм </w:t>
      </w:r>
      <w:r>
        <w:rPr>
          <w:rFonts w:ascii="Times New Roman" w:hAnsi="Times New Roman"/>
          <w:sz w:val="28"/>
          <w:szCs w:val="28"/>
        </w:rPr>
        <w:t>(от франц. «</w:t>
      </w:r>
      <w:r>
        <w:rPr>
          <w:rFonts w:ascii="Times New Roman" w:hAnsi="Times New Roman"/>
          <w:sz w:val="28"/>
          <w:szCs w:val="28"/>
          <w:lang w:val="en-US"/>
        </w:rPr>
        <w:t>fauves</w:t>
      </w:r>
      <w:r>
        <w:rPr>
          <w:rFonts w:ascii="Times New Roman" w:hAnsi="Times New Roman"/>
          <w:sz w:val="28"/>
          <w:szCs w:val="28"/>
        </w:rPr>
        <w:t>» - «дикие;</w:t>
      </w:r>
      <w:r>
        <w:rPr>
          <w:rFonts w:ascii="Times New Roman" w:hAnsi="Times New Roman"/>
          <w:i/>
          <w:sz w:val="28"/>
          <w:szCs w:val="28"/>
        </w:rPr>
        <w:t xml:space="preserve"> 1899 – 1905).</w:t>
      </w:r>
      <w:r>
        <w:rPr>
          <w:rFonts w:ascii="Times New Roman" w:hAnsi="Times New Roman"/>
          <w:sz w:val="28"/>
          <w:szCs w:val="28"/>
        </w:rPr>
        <w:t xml:space="preserve"> Возникновение на пересечении трех противоречивых направлений искусства: искусства Гогена, неоимпрессионистов  и Ван Гога.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Андре Дерен (1880 – 1954) «Две шлюпки» (1906; Париж, Национальный музей современного искусства, Центр Помпиду). Морис де Вламинк (1876 – 1958) «Пейзаж с красными деревьями. Улица в Марли» (1905). Анри Матисс (1869 – 1954) «Цыганка» (1906).</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Экспрессионизм</w:t>
      </w:r>
      <w:r>
        <w:rPr>
          <w:rFonts w:ascii="Times New Roman" w:hAnsi="Times New Roman"/>
          <w:sz w:val="28"/>
          <w:szCs w:val="28"/>
        </w:rPr>
        <w:t xml:space="preserve"> (1905 – 1920-е годы). Применение широких мазков и ярких красок для смещения сильных изобразительных акцентов с целью придания большей  эмоциональной окраски. Немецкие и австрийские экспрессионисты. Группы «Мост» и «Синий всадник». Людвиг Эрнст Кирхнер (1880 – 1938) «Автопортрет с моделью» (Гамбург, Кунстхалле), «Сидящая девушка: Френци» (1910 – 1920, Миннеаполис, Институт искусства). Василий Кандинский (1866 – 1944) оригинал обложки альманаха «Синий всадник» (1912, ксилография), «Улица в Мурнау»  (1908, Москва, Государственная Третьяковская галерея). Франс Марк (1880 – 1916) «Лошадь в пейзаже» (1910, Эссен, музей Фолькванг). Август Макке (1887 – 1914) «Дама в зеленом жакете» (1913, Кёльн, музей Вальраф-Рихарц).</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Кубизм</w:t>
      </w:r>
      <w:r>
        <w:rPr>
          <w:rFonts w:ascii="Times New Roman" w:hAnsi="Times New Roman"/>
          <w:sz w:val="28"/>
          <w:szCs w:val="28"/>
        </w:rPr>
        <w:t xml:space="preserve"> (1907 – 1920-е). Направление во французском искусстве; основатели Жорж Брак (1882 – 1963) и Пабло Пикассо (1881 – 1973).  Стремление изобразить суть предмета, а не то, как он выглядит. Разбивка одного объекта на множество, сочетание различных его видов и проекций в пределах одной картины.  Жорж Брак «Дома в Эстаке» (1908; Берн, Художественный музей). Пабло Пикассо «Портрет Амбруаза Воллара» (1909 – 1910, Москва, ГМИИ им. Пушкина).</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lastRenderedPageBreak/>
        <w:t xml:space="preserve">Футуризм </w:t>
      </w:r>
      <w:r>
        <w:rPr>
          <w:rFonts w:ascii="Times New Roman" w:hAnsi="Times New Roman"/>
          <w:sz w:val="28"/>
          <w:szCs w:val="28"/>
        </w:rPr>
        <w:t xml:space="preserve"> (1909 – 1914). Литературно-художественное направление в Италии и России, приветствующее новые технологии изображением движения и скорости. Джакомо Балла (1871 – 1958)  «Динамизм собаки на поводке» (1912, Буффало, галерея Олбрайт – Нокс). Умберто Боччони (1882 – 1916) «</w:t>
      </w:r>
      <w:r>
        <w:rPr>
          <w:rFonts w:ascii="Times New Roman" w:hAnsi="Times New Roman"/>
          <w:sz w:val="28"/>
          <w:szCs w:val="28"/>
          <w:lang w:val="en-US"/>
        </w:rPr>
        <w:t>Elasticita</w:t>
      </w:r>
      <w:r>
        <w:rPr>
          <w:rFonts w:ascii="Times New Roman" w:hAnsi="Times New Roman"/>
          <w:sz w:val="28"/>
          <w:szCs w:val="28"/>
        </w:rPr>
        <w:t xml:space="preserve">» (1912, Милан, пинакотека Брера), «Динамизм футболиста» (1913, Нью-Йорк, Музей современного искусства). </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Супрематизм</w:t>
      </w:r>
      <w:r>
        <w:rPr>
          <w:rFonts w:ascii="Times New Roman" w:hAnsi="Times New Roman"/>
          <w:sz w:val="28"/>
          <w:szCs w:val="28"/>
        </w:rPr>
        <w:t xml:space="preserve"> (1913 - 1920-е). Первое направление, которое свело картину к чистой геометрической абстракции. Основатель школы – русский художник Казимир Северинович  Малевич (1878 – 1935). Композиции, состоящие из геометрических фигур (квадрата, круга, треугольника и креста). Малевич «Черный квадрат» (1915, Москва, Государственная Третьяковская галерея), «Супрематизм (с синим треугольником и черным прямоугольником) (1915, Амстердам, Городской музей).</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Дадаизм</w:t>
      </w:r>
      <w:r>
        <w:rPr>
          <w:rFonts w:ascii="Times New Roman" w:hAnsi="Times New Roman"/>
          <w:sz w:val="28"/>
          <w:szCs w:val="28"/>
        </w:rPr>
        <w:t xml:space="preserve"> (1913 – 1920-е). Макс Эрнст и Марсель Дюшан (1887 – 1968) изменили ценности традиционного искусства изображением странных событий и созданием необычных работ из разнообразных материалов с применением «детских» техник – коллажа и фроттажа. Создание Дюшаном одного из самых смелых своих «произведений» - писсуар, выставленный им под названием «Фонтан» (1917). </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Сюрреализм</w:t>
      </w:r>
      <w:r>
        <w:rPr>
          <w:rFonts w:ascii="Times New Roman" w:hAnsi="Times New Roman"/>
          <w:sz w:val="28"/>
          <w:szCs w:val="28"/>
        </w:rPr>
        <w:t xml:space="preserve"> (1924 – 1945). От французского – сверхреализм – направление в искусстве и литературе. Применение сюрреалистами техники автоматического рисования, чтобы передать заложенное «сверху» в сферу бессознательного. Рене Магритт «Месть» (Антверпен, Королевский музей изящных искусств).  Сальвадора Дали «Постоянство памяти» (1913, Нью-Йорк, Музей современного искусства).</w:t>
      </w:r>
    </w:p>
    <w:p w:rsidR="00694EB4" w:rsidRDefault="00694EB4" w:rsidP="00694EB4">
      <w:pPr>
        <w:spacing w:after="0" w:line="360" w:lineRule="auto"/>
        <w:ind w:firstLine="709"/>
        <w:jc w:val="both"/>
        <w:outlineLvl w:val="0"/>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словарная работа: «фовизм», «экспрессионизм», «футуризм», «кубизм», «сюрреализм»; записать имена лидеров направлений и название основных работ; посмотреть в Интернете видеосюжеты о направлениях.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Матисс</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представление о творчестве выдающегося художника ХХ века Анри Матисса (1869 – 1954), открывшем новые возможности цвета, таящуюся в нем лучистую энергию.</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красочным, оптимистическим, декоративным характером его творчества. «Танец», «Музыка» (1909 – 1910). «Семейный портрет» (1911). Натюрморты и портреты Матисса: «Красные рыбы» (1911), «Натюрморт с раковиной» (1940), «Цыганка» (1906), «Марокканский триптих» (1912).  Декупажи. «Икар», «Джаз» и др. Просмотр художественно-публицистического фильма о творчестве Матисса.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сообщение о художнике; копирование понравившейся работы.</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Пикассо</w:t>
      </w:r>
    </w:p>
    <w:p w:rsidR="00694EB4" w:rsidRDefault="00694EB4" w:rsidP="00694EB4">
      <w:pPr>
        <w:spacing w:after="0" w:line="360" w:lineRule="auto"/>
        <w:ind w:firstLine="709"/>
        <w:jc w:val="both"/>
        <w:outlineLvl w:val="0"/>
        <w:rPr>
          <w:rFonts w:ascii="Times New Roman" w:hAnsi="Times New Roman"/>
          <w:sz w:val="28"/>
        </w:rPr>
      </w:pPr>
      <w:r>
        <w:rPr>
          <w:rFonts w:ascii="Times New Roman" w:hAnsi="Times New Roman"/>
          <w:sz w:val="28"/>
        </w:rPr>
        <w:t>Сформировать представление о творчестве Пабло Пикассо (1881 – 1973), выдающегося художника ХХ века, оставившего знаковые произведения во всех направлениях живописи этого периода.</w:t>
      </w:r>
    </w:p>
    <w:p w:rsidR="00694EB4" w:rsidRDefault="00694EB4" w:rsidP="00694EB4">
      <w:pPr>
        <w:spacing w:after="0" w:line="360" w:lineRule="auto"/>
        <w:ind w:firstLine="709"/>
        <w:jc w:val="both"/>
        <w:outlineLvl w:val="0"/>
        <w:rPr>
          <w:rFonts w:ascii="Times New Roman" w:hAnsi="Times New Roman"/>
          <w:sz w:val="28"/>
        </w:rPr>
      </w:pPr>
      <w:r>
        <w:rPr>
          <w:rFonts w:ascii="Times New Roman" w:hAnsi="Times New Roman"/>
          <w:sz w:val="28"/>
        </w:rPr>
        <w:t>Познакомить с творческим путем художника; раскрыть гуманизм лучших работ. Познакомить с особенностями различных периодов деятельности. «Голубой» и «розовый» периоды. «Старик нищий с мальчиком», «Бедняки на берегу моря», «Девочка на шаре». Период кубизма. «Авиньонские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в 30-х годах. «Натюрморт с Минотавром» (1938). Обличение античеловеческой сущности фашизма: «Герника» (1937). Античная тема в творчестве художника: «Туалет» (1906), «Радость жизни» (1946). Графика: «Голубь мира», «Лицо мира».</w:t>
      </w:r>
    </w:p>
    <w:p w:rsidR="00694EB4" w:rsidRDefault="00694EB4" w:rsidP="00694EB4">
      <w:pPr>
        <w:spacing w:after="0" w:line="360" w:lineRule="auto"/>
        <w:ind w:firstLine="709"/>
        <w:outlineLvl w:val="0"/>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презентацию на тему «Творчество Пикассо».</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Абстрактное искусство</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абстракции и абстрактном искусстве – одном из кардинальных художественных открытий ХХ века.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На примере творческих работ художников В. В. Кандинского, К. С. Малевича, В. Е. Татлина и Пита Мондриана рассказать об абстрактном искусстве и его роли в искусстве ХХ века.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словарная работа: «супрематизм», «супрематическая композиция», «конструктивизм», «неопластицизм».</w:t>
      </w:r>
    </w:p>
    <w:p w:rsidR="00694EB4" w:rsidRDefault="00694EB4" w:rsidP="00694EB4">
      <w:pPr>
        <w:spacing w:after="0" w:line="360" w:lineRule="auto"/>
        <w:ind w:firstLine="709"/>
        <w:jc w:val="both"/>
        <w:rPr>
          <w:rFonts w:ascii="Times New Roman" w:hAnsi="Times New Roman"/>
          <w:sz w:val="28"/>
        </w:rPr>
      </w:pP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РУССКОЕ ИСКУССТВО КОНЦА XIX - НАЧАЛА XX ВЕКА</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Константин Коровин и Валентин Серов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деятельности двух художников, в чьем творчестве ярко отразились  переломные моменты искусства конца XIX – начала XX века.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работами К. Коровина (1861 – 1939) - яркого представителя русского импрессионизма;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этюду, который после него стал восприниматься как самостоятельное произведение искусства.  «Зимой» (1894). «Париж. Бульвар Капуцинок». (1911). «Рыбы, вино и фрукты» (1916).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этапными для русского искусства и творчества работами В.А. Серова (1865 – 1911). Картина «Девочка с персиками» (1887) - ознаменовала поворот от критического реализма передвижников к «реализму поэтическому»; юность, весна жизни – тема произведения; жанровый синтез как важная для искусства конца XIX века тенденция. «Девушка, освещенная солнцем» (1888) - образец импрессионистической живописи. Парадные портреты Ермоловой (1905), Шаляпина  несут черты символизма в трактовке героя как одинокого гения, героической личности, способной увлекать массы. Парадный портрет  Орловой (1911) – образец модной картинки в </w:t>
      </w:r>
      <w:r>
        <w:rPr>
          <w:rFonts w:ascii="Times New Roman" w:hAnsi="Times New Roman"/>
          <w:sz w:val="28"/>
        </w:rPr>
        <w:lastRenderedPageBreak/>
        <w:t xml:space="preserve">стиле модерн и острая характеристика определенного типа личности. «Похищение Европы» (1910) - поиск законов художественной трансформации реальности, соответствовавшей устремлению молодого поколения художников. </w:t>
      </w:r>
    </w:p>
    <w:p w:rsidR="00694EB4" w:rsidRDefault="00694EB4" w:rsidP="00694EB4">
      <w:pPr>
        <w:spacing w:after="0" w:line="360" w:lineRule="auto"/>
        <w:ind w:firstLine="709"/>
        <w:jc w:val="both"/>
        <w:rPr>
          <w:rFonts w:ascii="Times New Roman" w:hAnsi="Times New Roman"/>
          <w:b/>
          <w:sz w:val="28"/>
        </w:rPr>
      </w:pPr>
      <w:r>
        <w:rPr>
          <w:rFonts w:ascii="Times New Roman" w:hAnsi="Times New Roman"/>
          <w:sz w:val="28"/>
        </w:rPr>
        <w:t>Сделать вывод о том, что произведения, относящиеся к последним годам жизни, созданы как бы разными художниками,  но отражают основную черту искусства конца XIX - начала XX века: переход от метода прямого изображения действительности в формах самой действительности к методу поиска художественного образа и формы, косвенно выражающих содержание современности.</w:t>
      </w:r>
      <w:r>
        <w:rPr>
          <w:rFonts w:ascii="Times New Roman" w:hAnsi="Times New Roman"/>
          <w:b/>
          <w:sz w:val="28"/>
        </w:rPr>
        <w:t xml:space="preserve">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художников; сделать описание одной понравившейся работы.</w:t>
      </w:r>
    </w:p>
    <w:p w:rsidR="00694EB4" w:rsidRDefault="00694EB4" w:rsidP="00694EB4">
      <w:pPr>
        <w:spacing w:after="0" w:line="360" w:lineRule="auto"/>
        <w:jc w:val="center"/>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Михаил Врубель</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М. Врубеля (1856 – 1910)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«работал, как дышал».  «Девочка на фоне персидского ковра» (1886). Иллюстрации к поэме М. Ю. Лермонтова «Демон»: «Не плачь, дитя, не плачь напрасно», «Тамара и Демон». Картины «Демон (сидящий)» (1890), «Демон поверженный» (1902), «Портрет С.И. Мамонтова» (1897), «К ночи» (1900), «Пан» (1899), «Царевна-лебедь» (1900), «Сирень» (1900).  Декоративные панно «Испания» (1894) и «Венеция» (1893). Скульптуры «Волхова» и «Мизгирь». Эскизы декоративных блюд, </w:t>
      </w:r>
      <w:r>
        <w:rPr>
          <w:rFonts w:ascii="Times New Roman" w:hAnsi="Times New Roman"/>
          <w:sz w:val="28"/>
        </w:rPr>
        <w:lastRenderedPageBreak/>
        <w:t xml:space="preserve">камина для Абрамцева. Декорации к операм Н. Римского-Корсакова.  Костюмы для театральных образов жены художника: «Царевна Волхова» (1898). Графические листы «Автопортрет», «Букет сирени».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Сделать вывод о том, что универсализм дарования, беспредельная фантазия, необычайная страстность отличают Врубеля от его современников.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художника; посмотреть в Интернете иллюстрации; найти материал о художнике – символисте Борисове-Мусатове, собрать информацию и записать в  тетради сообщение о картине «Водоем».</w:t>
      </w: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«Мир искусства»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новые вкусы и проблематику, вернувшем искусству – на самом высоком профессиональном уровне – утраченные формы книжной графики; о создателях  театрально-декоративной живописи, приобретшей их усилиями европейское признание, «открывших» заново русское искусство XVIII века.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Кратко рассказать о формировании объединения из кружка одноклассников, изучавших самостоятельно искусство и решивших на своем опыте, что путем умелого воздействия можно воспитывать вкусы широких слоев русского общества, прежде всего, через знакомство с произведениями мирового искусства. Эта благородная просветительская задача стала главной в их деятельности.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красоты является само искусство.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Познакомить с воплощением мечты о соединении различных искусств (живописи, литературы, музыки, театра) на практике, создание журнала в 1899 году, проведение регулярных выставок под эгидой «Мира искусства».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 xml:space="preserve"> Раскрыть роль С. Дягилева – мецената и организатора выставок, а впоследствии  – организатора гастролей русского балета и оперы за границей.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программными произведениями ведущих художников объединения.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 Сомов - портрет художницы Мартыновой «Дама в голубом» (1897 – 1900). А. Бенуа «Прогулка короля» (1906), графическое оформление «Медного всадника» (1903 – 1922). Л.Бакст «Terror antiguus», декорации и костюмы к «Шехерезаде» Римского-Корсакова, «Жар-птице» Стравинского (1900). Е. Лансере «Императрица Елизавета Петровна в Царском Селе» (1905). М. Добужинский «Человек в очках» (1905-1906). Н. Рерих «Заморские гости» (1901). Б. Кустодиев «Купчиха за чаем» (1918), «Масленица».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«Союз русских художников»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szCs w:val="28"/>
        </w:rPr>
        <w:t xml:space="preserve">Сформировать представление о деятельности </w:t>
      </w:r>
      <w:r>
        <w:rPr>
          <w:rFonts w:ascii="Times New Roman" w:hAnsi="Times New Roman"/>
          <w:sz w:val="28"/>
        </w:rPr>
        <w:t xml:space="preserve">«Союза русских художников», который сыграл значительную роль в отечественном изобразительном искусстве и имел воздействие на формирование советской живописной школы.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(1871 – 1960),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Юона, С. Ю. Жуковского, которых привлекала задача создания образа старинных русских городов. Увидеть романтическое настроение картины А. А. Рылова «Зеленый шум» (1904). Познакомить с работами Паоло Трубецкого – одного из ярких представителей импрессионизма в скульптуре.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lastRenderedPageBreak/>
        <w:t>Визуальный ряд: И. Э. Грабарь «Сентябрьский снег» (1903), «Февральская лазурь» (1904), «Мартовский снег» (1904); Ф. А. Малявин «Вихрь» (1906), «Крестьянская девушка» (1910-е), «Гости» (1914); К. Ф. Юон «Мартовское солнце» (1915), «Троицкая лавра зимой» (1910); С. Ю. Жуковский «Брошенная терраса» (1911), «Радостный май» (1912), «Плотина» (1909); П. Трубецкой «Дети» (1900).</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694EB4" w:rsidRDefault="00694EB4" w:rsidP="00694EB4">
      <w:pPr>
        <w:spacing w:after="0" w:line="360" w:lineRule="auto"/>
        <w:jc w:val="center"/>
        <w:outlineLvl w:val="0"/>
        <w:rPr>
          <w:rFonts w:ascii="Times New Roman" w:hAnsi="Times New Roman"/>
          <w:b/>
          <w:sz w:val="28"/>
        </w:rPr>
      </w:pPr>
    </w:p>
    <w:p w:rsidR="00694EB4" w:rsidRDefault="00694EB4" w:rsidP="00694EB4">
      <w:pPr>
        <w:spacing w:after="0" w:line="360" w:lineRule="auto"/>
        <w:jc w:val="center"/>
        <w:outlineLvl w:val="0"/>
        <w:rPr>
          <w:rFonts w:ascii="Times New Roman" w:hAnsi="Times New Roman"/>
          <w:i/>
          <w:sz w:val="28"/>
        </w:rPr>
      </w:pPr>
      <w:r>
        <w:rPr>
          <w:rFonts w:ascii="Times New Roman" w:hAnsi="Times New Roman"/>
          <w:b/>
          <w:sz w:val="28"/>
        </w:rPr>
        <w:t>«Голубая роза»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«русском символизме».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выставке последователей Борисова-Мусатова под названием «Голубая роза», о синтезе искусств, о воздействии на художников 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Матисса.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w:t>
      </w:r>
      <w:r>
        <w:rPr>
          <w:rFonts w:ascii="Times New Roman" w:hAnsi="Times New Roman"/>
          <w:sz w:val="28"/>
        </w:rPr>
        <w:lastRenderedPageBreak/>
        <w:t xml:space="preserve">искусства иконы, другой – древнеармянской миниатюры. В период «Голубой розы» их объединял интерес к ориентальным мотивам, символические тенденции.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остро-декоративными натюрмортами, театральной фантастикой, лубочной стилизацией станковых картин Н. Н. Сапунова и Н. Н. Судейкина. </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Визуальный ряд: П. Кузнецов «Голубой фонтан» (1905), «Мираж в степи» (1912), «Вечер в степи» (1912); М. Сарьян «Улица. Полдень. Константинополь» (1910), «Идущая женщина» (1911), «Финиковая пальма» (1911); С. Ю. Судейкин «Пионы» (1908), «Маскарад» (1907); Н. Н. Сапунов «Цветы и фарфор» (1914); дополнительно:  Феофан Грек «Троица»; фреска церкви Спаса Преображения в Великом Новгороде.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t xml:space="preserve"> </w:t>
      </w:r>
      <w:r>
        <w:rPr>
          <w:rFonts w:ascii="Times New Roman" w:hAnsi="Times New Roman"/>
          <w:sz w:val="28"/>
        </w:rPr>
        <w:t>перечислить в тетради основные произведения художников; посмотреть в Интернете иллюстрации.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Ранний русский авангард</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фовизма.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Рассказать о натюрморте как любимом жанре «бубново-валетовцев», отметить подчеркнутую плоскость холста, ритм цветовых пятен.</w:t>
      </w:r>
      <w:r>
        <w:rPr>
          <w:rFonts w:ascii="Times New Roman" w:hAnsi="Times New Roman"/>
          <w:i/>
          <w:sz w:val="28"/>
        </w:rPr>
        <w:t xml:space="preserve">  </w:t>
      </w:r>
      <w:r>
        <w:rPr>
          <w:rFonts w:ascii="Times New Roman" w:hAnsi="Times New Roman"/>
          <w:sz w:val="28"/>
        </w:rPr>
        <w:t xml:space="preserve">И. И. Машков «Синие сливы» (1910), «Натюрморт с камелией» (1913); П. П. Кончаловский «Агава» (1916), «Сухие краски» (1913); А. В. Куприн «Натюрморт с книгами и свечой» (1911-1912). Познакомить с портретами, построенными на  выделении в образе какой-нибудь одной яркой черты.   П.П. Кончаловский  - портрет  Г. Якулова  </w:t>
      </w:r>
      <w:r>
        <w:rPr>
          <w:rFonts w:ascii="Times New Roman" w:hAnsi="Times New Roman"/>
          <w:sz w:val="28"/>
        </w:rPr>
        <w:lastRenderedPageBreak/>
        <w:t>(1910), «Матадор Мануэль Гарт» (1910); И. И. Машков «Портрет дамы с фазаном» (1911).  Выявить сходные черты работ художников в трактовке 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Познакомить с бунтарским творчеством  М. Ф. Ларионова, отметить обращение к предметам прозаичным и грубым, тусклым и не цветным, построенным на гармонии сближенных цветов. М. Ф. Ларионов «Отдыхающий солдат» (1911).  Показать работу Н. С. Гончаровой, работавшей в подобной стилистике</w:t>
      </w:r>
      <w:r>
        <w:rPr>
          <w:rFonts w:ascii="Times New Roman" w:hAnsi="Times New Roman"/>
          <w:i/>
          <w:sz w:val="28"/>
        </w:rPr>
        <w:t xml:space="preserve">. </w:t>
      </w:r>
      <w:r>
        <w:rPr>
          <w:rFonts w:ascii="Times New Roman" w:hAnsi="Times New Roman"/>
          <w:sz w:val="28"/>
        </w:rPr>
        <w:t>«Мытье холста» (1910).  Рассказать об обращении художницы к религиозному искусству, переосмыслении опыта иконописи.  Н. С. Гончарова «Четыре евангелиста». Выявить  влияние  на творчество художников «Бубнового валета» авангардных направлений: фовизма, кубизма и футуризма. Познакомить с картинами  А. В. Лентулова «Звон. Колокольня Ивана Великого» (1915), «Василий Блаженный» (1915).  Обратить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Шагала «Я и деревня» (1911), «Над  Витебском» (1914), «Венчание» (1918), создававшего фантазии, близкие западному экспрессионизму и народному примитиву. Познакомить с работами К. Петрова-Водкина «Купание красного коня» (1912), «Мать» (1915), в произведениях которого материальность сочетается с почти фовистской яркостью цвета и приемами древнерусской иконописи.</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фильм «Русский авангард», записать название работ и имена их авторов, подробнее познакомиться с творчеством П. Филонова и К. Петрова-Водкина.</w:t>
      </w:r>
    </w:p>
    <w:p w:rsidR="00694EB4" w:rsidRDefault="00694EB4" w:rsidP="00694EB4">
      <w:pPr>
        <w:spacing w:after="0" w:line="360" w:lineRule="auto"/>
        <w:jc w:val="center"/>
        <w:outlineLvl w:val="0"/>
        <w:rPr>
          <w:rFonts w:ascii="Times New Roman" w:hAnsi="Times New Roman"/>
          <w:sz w:val="28"/>
        </w:rPr>
      </w:pPr>
    </w:p>
    <w:p w:rsidR="00694EB4" w:rsidRDefault="00694EB4" w:rsidP="00694EB4">
      <w:pPr>
        <w:spacing w:after="0" w:line="360" w:lineRule="auto"/>
        <w:jc w:val="center"/>
        <w:outlineLvl w:val="0"/>
        <w:rPr>
          <w:rFonts w:ascii="Times New Roman" w:hAnsi="Times New Roman"/>
          <w:b/>
          <w:sz w:val="28"/>
        </w:rPr>
      </w:pPr>
      <w:r>
        <w:rPr>
          <w:rFonts w:ascii="Times New Roman" w:hAnsi="Times New Roman"/>
          <w:b/>
          <w:sz w:val="28"/>
        </w:rPr>
        <w:t>ИСКУССТВО СОВЕТСКОГО ПЕРИОДА</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периода Октябрьской революции и гражданской войны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Сформировать представление о начале нового этапа в развитии культуры и искусства.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Первые мероприятия советской власти в области искусства и сохранения художественного наследия прошлого. Расцвет агитационного массового искусства. «Окна сатиры РОСТА». Плакаты М. М. Черемных и В. В. Маяковского. Творчество Д. С. Моора и В. Н. Дени. Агитационный фарфор. Революционный пафос произведений Б. М. Кустодиева, К. Ф. Юона, А. А. Рылова.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записать названия работ, сделать сообщение о творчестве «Окон сатиры РОСТА» и деятельности В. Маяковского.</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szCs w:val="28"/>
        </w:rPr>
        <w:t>«Четыре искусства», АХРР и ОСТ</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Визуальный ряд: Д. С. Моор «Красный подарок белому пану», плакат (1921). В. Н. Дени «Капитал», плакат (1919). Е.М. Чепцов «Заседание сельской ячейки» (1924). А. Рылов «В голубом просторе» (1918). М. Б. Греков «В отряд к Буденному» (1923), «Тачанка» (1925), «Трубачи Первой Конной» (1934).  Г. Г. Ряжский «Автопортрет» (1928). Касаткин «Делегатка» (1927), «Вузовка» (1926). А. А. Дейнека «Оборона Петрограда» (1928). К.</w:t>
      </w:r>
      <w:r>
        <w:rPr>
          <w:rFonts w:ascii="Times New Roman" w:hAnsi="Times New Roman"/>
          <w:i/>
          <w:sz w:val="28"/>
        </w:rPr>
        <w:t xml:space="preserve"> </w:t>
      </w:r>
      <w:r>
        <w:rPr>
          <w:rFonts w:ascii="Times New Roman" w:hAnsi="Times New Roman"/>
          <w:sz w:val="28"/>
        </w:rPr>
        <w:t xml:space="preserve">Петров-Водкин «Смерть комиссара» (1928), «1919 год. Тревога» (1934 – </w:t>
      </w:r>
      <w:r>
        <w:rPr>
          <w:rFonts w:ascii="Times New Roman" w:hAnsi="Times New Roman"/>
          <w:sz w:val="28"/>
        </w:rPr>
        <w:lastRenderedPageBreak/>
        <w:t>1935), «Портрет Ахматовой» (1922). П. П. Кончаловский «Портрет Наталии Петровны Кончаловской, дочери художника» (1925). И. Машков «Снедь московская. Мясо, дичь», «Хлебы. Снедь московская» (1924).</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названия произведений, выделить главное в деятельности группировок «АХРР», «ОСТ», «4 искусства».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30-х годов</w:t>
      </w:r>
    </w:p>
    <w:p w:rsidR="00694EB4" w:rsidRDefault="00694EB4" w:rsidP="00694EB4">
      <w:pPr>
        <w:spacing w:after="0" w:line="360" w:lineRule="auto"/>
        <w:ind w:firstLine="709"/>
        <w:jc w:val="both"/>
        <w:rPr>
          <w:rFonts w:ascii="Times New Roman" w:hAnsi="Times New Roman"/>
          <w:i/>
          <w:sz w:val="28"/>
        </w:rPr>
      </w:pPr>
      <w:r>
        <w:rPr>
          <w:rFonts w:ascii="Times New Roman" w:hAnsi="Times New Roman"/>
          <w:sz w:val="28"/>
        </w:rPr>
        <w:t>Сформировать представление об искусстве 30-х годов.</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картинами историко-революционной тематики в творчестве Б. В. Иогансона: «На старом уральском заводе», «Допрос коммунистов»; отражение жизни советского народа в творчестве А. А. Дейнеки, А. А. Пластова, К. Н. Истомина; тема спорта в творчестве А. А. Дейнеки, А. Н. Самохвалова.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расцвете портретной живописи. Создание М. В. Нестеровым галереи портретов советской интеллигенции. Портретные работы П. Д. Корина.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развитием пейзажной живописи. Городской пейзаж Ю.И. Пименова, пейзажи В. К. Былыницкого-Бирули, Н. П. Крымова.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Натюрморт в творчестве И. И. Машкова, П.П. Кончаловского.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Рассказать о ведущем значении реалистической книжной иллюстрации. В. А. Фаворский, Е.А. Кибрик.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Расцвет монументальной скульптуры. Скульптурная группа В.И. Мухиной «Рабочий и колхозница» для советского павильона на Всемирной выставке в Париже (1937). Портретные работы В. И. Мухиной, С. Д. Лебедевой.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Строительство Московского метрополитена.</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записать названия основных работ; сделать сообщение о творчестве В.А. Фаворского, Е. А. Кибрика, В.И. Мухиной, А. А. Дейнеки.</w:t>
      </w:r>
    </w:p>
    <w:p w:rsidR="00694EB4" w:rsidRDefault="00694EB4" w:rsidP="00694EB4">
      <w:pPr>
        <w:spacing w:after="0" w:line="360" w:lineRule="auto"/>
        <w:jc w:val="center"/>
        <w:rPr>
          <w:rFonts w:ascii="Times New Roman" w:hAnsi="Times New Roman"/>
          <w:b/>
          <w:sz w:val="28"/>
          <w:szCs w:val="28"/>
        </w:rPr>
      </w:pPr>
      <w:r>
        <w:rPr>
          <w:rFonts w:ascii="Times New Roman" w:hAnsi="Times New Roman"/>
          <w:b/>
          <w:sz w:val="28"/>
          <w:szCs w:val="28"/>
        </w:rPr>
        <w:t>Искусство в период Великой Отечественной войны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об искусстве периода Великой Отечественной войны.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 Большая мобилизующая роль плаката и политической карикатуры. Плакаты И. М. Тоидзе, В. Б. Корецкого. «Окна ТАСС». Работы Кукрыниксов. Графические серии Д. А. Шмаринова и А. Ф. Пахомова. Отражение массового героизма народа в живописи. А. А. Дейнека  «Оборона Севастополя». А. А. Пластов  «Фашист пролетел», С. В. Герасимов «Мать партизана». Патриотическая роль исторической живописи. П. Д. Корин – триптих «Александр Невский». Военный пейзаж в творчестве А. А. Дейнеки и Г. Г. Нисского. Скульптурные портреты героев войны в творчестве В. И. Мухиной, Е. В. Вучетича. Образы народных героев в творчестве М. Г. Манизера: «Народные мстители», «Зоя».</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сообщения о творчестве Кукрыниксов, графических сериях Д. А. Шмаринова и А.Ф. Пахомова и др.</w:t>
      </w:r>
    </w:p>
    <w:p w:rsidR="00694EB4" w:rsidRDefault="00694EB4" w:rsidP="00694EB4">
      <w:pPr>
        <w:tabs>
          <w:tab w:val="left" w:pos="426"/>
        </w:tabs>
        <w:spacing w:after="0" w:line="360" w:lineRule="auto"/>
        <w:jc w:val="center"/>
        <w:rPr>
          <w:rFonts w:ascii="Times New Roman" w:hAnsi="Times New Roman"/>
          <w:b/>
          <w:sz w:val="28"/>
          <w:szCs w:val="28"/>
        </w:rPr>
      </w:pPr>
      <w:r>
        <w:rPr>
          <w:rFonts w:ascii="Times New Roman" w:hAnsi="Times New Roman"/>
          <w:b/>
          <w:sz w:val="28"/>
          <w:szCs w:val="28"/>
        </w:rPr>
        <w:t>Искусство конца 40-х начала 80-х годов</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основной тематикой  советского искусства на примере работ наиболее ярких художников эпохи. Обращение к темам прошедшей войны. Тема борьбы за мир как одна из центральных в советском искусстве. Отражение труда советских людей. Портрет как создание образа современника; развитие жанра исторического портрета в творчестве С. П. Викторова. Определяющая роль эпического пейзажа. Натюрморт в творчестве В.Ф. Стожарова. Создание образа героя в монументальной и портретной скульптуре.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i/>
          <w:sz w:val="28"/>
          <w:szCs w:val="28"/>
        </w:rPr>
        <w:t>Самостоятельная работа:</w:t>
      </w:r>
      <w:r>
        <w:rPr>
          <w:rFonts w:ascii="Times New Roman" w:hAnsi="Times New Roman"/>
          <w:sz w:val="28"/>
          <w:szCs w:val="28"/>
        </w:rPr>
        <w:t xml:space="preserve"> подготовить сообщения о художниках 60-х годов, представителях «сурового стиля».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моего края, города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Региональный компонент программы.</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Подготовка к итоговой аттестации (экзамену)</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ЗАРУБЕЖНОЕ ИСКУССТВО ХХ ВЕКА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Модернизм</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ab/>
      </w:r>
      <w:r>
        <w:rPr>
          <w:rFonts w:ascii="Times New Roman" w:hAnsi="Times New Roman"/>
          <w:sz w:val="28"/>
        </w:rPr>
        <w:t>Введение.</w:t>
      </w:r>
      <w:r>
        <w:rPr>
          <w:rFonts w:ascii="Times New Roman" w:hAnsi="Times New Roman"/>
          <w:b/>
          <w:sz w:val="28"/>
        </w:rPr>
        <w:t xml:space="preserve"> </w:t>
      </w:r>
      <w:r>
        <w:rPr>
          <w:rFonts w:ascii="Times New Roman" w:hAnsi="Times New Roman"/>
          <w:sz w:val="28"/>
        </w:rPr>
        <w:t xml:space="preserve">Разнообразие направлений – характерная черта искусства ХХ века. Стремление по-новому воплотить черты материального и духовного мира в искусстве первой половины ХХ века. Модернизм (от фр. </w:t>
      </w:r>
      <w:r>
        <w:rPr>
          <w:rFonts w:ascii="Times New Roman" w:hAnsi="Times New Roman"/>
          <w:sz w:val="28"/>
          <w:lang w:val="en-US"/>
        </w:rPr>
        <w:t>moderne</w:t>
      </w:r>
      <w:r>
        <w:rPr>
          <w:rFonts w:ascii="Times New Roman" w:hAnsi="Times New Roman"/>
          <w:sz w:val="28"/>
        </w:rPr>
        <w:t xml:space="preserve"> – «новейший», «современный») – общее название течений в искусстве конца </w:t>
      </w:r>
      <w:r>
        <w:rPr>
          <w:rFonts w:ascii="Times New Roman" w:hAnsi="Times New Roman"/>
          <w:sz w:val="28"/>
          <w:lang w:val="en-US"/>
        </w:rPr>
        <w:t>XIX</w:t>
      </w:r>
      <w:r>
        <w:rPr>
          <w:rFonts w:ascii="Times New Roman" w:hAnsi="Times New Roman"/>
          <w:sz w:val="28"/>
        </w:rPr>
        <w:t xml:space="preserve"> – </w:t>
      </w:r>
      <w:r>
        <w:rPr>
          <w:rFonts w:ascii="Times New Roman" w:hAnsi="Times New Roman"/>
          <w:sz w:val="28"/>
          <w:lang w:val="en-US"/>
        </w:rPr>
        <w:t>XX</w:t>
      </w:r>
      <w:r>
        <w:rPr>
          <w:rFonts w:ascii="Times New Roman" w:hAnsi="Times New Roman"/>
          <w:sz w:val="28"/>
        </w:rPr>
        <w:t xml:space="preserve"> веков, порвавшими с традициями реализма. Причины возникновения модернизма. Влияние технической революции на изменение отношения к традиционному изобразительному искусству. </w:t>
      </w:r>
      <w:r>
        <w:rPr>
          <w:rFonts w:ascii="Times New Roman" w:hAnsi="Times New Roman"/>
          <w:i/>
          <w:sz w:val="28"/>
        </w:rPr>
        <w:t>Самостоятельная работа</w:t>
      </w:r>
      <w:r>
        <w:rPr>
          <w:rFonts w:ascii="Times New Roman" w:hAnsi="Times New Roman"/>
          <w:sz w:val="28"/>
        </w:rPr>
        <w:t xml:space="preserve">: повторить терминологию; посмотреть фильм «Путешествие в историю фантастической архитектуры» в Интернете на канале </w:t>
      </w:r>
      <w:r>
        <w:rPr>
          <w:rFonts w:ascii="Times New Roman" w:hAnsi="Times New Roman"/>
          <w:sz w:val="28"/>
          <w:lang w:val="en-US"/>
        </w:rPr>
        <w:t>You</w:t>
      </w:r>
      <w:r>
        <w:rPr>
          <w:rFonts w:ascii="Times New Roman" w:hAnsi="Times New Roman"/>
          <w:sz w:val="28"/>
        </w:rPr>
        <w:t xml:space="preserve"> </w:t>
      </w:r>
      <w:r>
        <w:rPr>
          <w:rFonts w:ascii="Times New Roman" w:hAnsi="Times New Roman"/>
          <w:sz w:val="28"/>
          <w:lang w:val="en-US"/>
        </w:rPr>
        <w:t>Tube</w:t>
      </w:r>
      <w:r>
        <w:rPr>
          <w:rFonts w:ascii="Times New Roman" w:hAnsi="Times New Roman"/>
          <w:sz w:val="28"/>
        </w:rPr>
        <w:t>.</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Вальтер Гропиус и «БАУХАУЗ»</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творчестве</w:t>
      </w:r>
      <w:r>
        <w:rPr>
          <w:rFonts w:ascii="Times New Roman" w:hAnsi="Times New Roman"/>
          <w:b/>
          <w:sz w:val="28"/>
        </w:rPr>
        <w:t xml:space="preserve"> </w:t>
      </w:r>
      <w:r>
        <w:rPr>
          <w:rFonts w:ascii="Times New Roman" w:hAnsi="Times New Roman"/>
          <w:sz w:val="28"/>
        </w:rPr>
        <w:t>Вальтера Гропиуса (1883 – 1969) - архитектора-новатора, наиболее полно воплотившего принцип функционализма в зданиях с «навесными стенами»; создателя высшего архитектурного и промышленного училища «Баухауз» (1919). Провозглашение идеи воссоединения искусства, техники и науки, как это  было в Средние века, но на новой основе. Разработка новой системы обучения. Проведение занятий одновременно в производственной и творческой мастерских. Подготовка специалистов-универсалов, которые понимали форму и технологию создания вещей. Строительство по проекту Гропиуса и фон Мейера комплекса зданий для «Баухаза» (1925 – 1926) Проектно-экспериментальные мастерские «Баухауза». Создание недорогих, доступных массовому потребителю высококачественных предметов быта. Желание участвовать в решении насущных социальных проблем вылившееся в эстетическом новаторстве, приверженности к типовому массовому строительству и серийному производству. Причины закрытия школы.</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видеофильма по теме в Интернете.</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lastRenderedPageBreak/>
        <w:t>Людвиг Мис ван дер Роэ</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ab/>
      </w:r>
      <w:r>
        <w:rPr>
          <w:rFonts w:ascii="Times New Roman" w:hAnsi="Times New Roman"/>
          <w:sz w:val="28"/>
        </w:rPr>
        <w:t>Сформировать представление о творчестве</w:t>
      </w:r>
      <w:r>
        <w:rPr>
          <w:rFonts w:ascii="Times New Roman" w:hAnsi="Times New Roman"/>
          <w:b/>
          <w:sz w:val="28"/>
        </w:rPr>
        <w:t xml:space="preserve"> </w:t>
      </w:r>
      <w:r>
        <w:rPr>
          <w:rFonts w:ascii="Times New Roman" w:hAnsi="Times New Roman"/>
          <w:sz w:val="28"/>
        </w:rPr>
        <w:t>Людвига Мис ван дер Роэ (1886 – 1869) - одного из ведущих архитекторов Германии и США, создателя международного стиля в зодчестве ХХ века. Термины «рационализм», «конструктивизм», «функционализм» как название единого творческого метода. Архитекторы-функционалисты. Термин «международный (интернациональный) стиль» в архитектуре. Признание функционализмом только утилитарности, отрицание декоративных мотивов и национальных традиций. Признаки международного стиля: здания со стальными несущими каркасами, «навесными стенами», лишенные каких бы то ни было декоративных элементов. Создание элементов здания в заводских условиях; сведение работы на строительной площадке к монтажу.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  вилла Тугендхата в Брно (Чехословакия, 1930); образцовый дом для Берлинской строительной выставки (1931). Педагогическая деятельность. Комплекс зданий Иллинойского технологического института. Особенности американских проектов мастера: «тело» здания  - коробка параллелепипеда – замкнуто и ни одной деталью не выступает из строгого заданного объема; формирование рисунка фасада членением этажей ленточными (опоясывающими) окнами и вынесение наружу конструктивного каркаса внешней стены. Создание однотипных небоскребов в тридцать-сорок этажей. Жилые дома на Лейк-Шор-драйв в Чикаго (1951); конторское здание Сигрем-билдинг в Нью-Йорке (1958). Значение творчества Людвига Ми сван дер Роэ: концепция «стекла и стали» сделалась архитектурным стандартом для многих западноевропейских и американских зодчих.</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просмотр документального фильма о вилле Тугендхата в Брно в Интернете на канале </w:t>
      </w:r>
      <w:r>
        <w:rPr>
          <w:rFonts w:ascii="Times New Roman" w:hAnsi="Times New Roman"/>
          <w:sz w:val="28"/>
          <w:lang w:val="en-US"/>
        </w:rPr>
        <w:t>YouTube</w:t>
      </w:r>
      <w:r>
        <w:rPr>
          <w:rFonts w:ascii="Times New Roman" w:hAnsi="Times New Roman"/>
          <w:sz w:val="28"/>
        </w:rPr>
        <w:t xml:space="preserve"> .</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Ле Корбюзье</w:t>
      </w:r>
    </w:p>
    <w:p w:rsidR="00694EB4" w:rsidRDefault="00694EB4" w:rsidP="00694EB4">
      <w:pPr>
        <w:spacing w:after="0" w:line="360" w:lineRule="auto"/>
        <w:jc w:val="both"/>
        <w:rPr>
          <w:rFonts w:ascii="Times New Roman" w:hAnsi="Times New Roman"/>
          <w:sz w:val="28"/>
        </w:rPr>
      </w:pPr>
      <w:r>
        <w:rPr>
          <w:rFonts w:ascii="Times New Roman" w:hAnsi="Times New Roman"/>
          <w:sz w:val="28"/>
        </w:rPr>
        <w:lastRenderedPageBreak/>
        <w:tab/>
        <w:t xml:space="preserve">Сформировать представление о Ле Корбюзье (настоящее имя Шарль-Эдуард  Жаннере  (1887 – 1965) – главе конструктивизма; зодчем, живописце, скульпторе, дизайнере, блестящем публицисте и теоретике. Начало творческого пути с семейной профессии часовщика-гравера; увлечение архитектурой. Его архитектурные «университеты»: глубокое самообразование, путешествия, музеи, библиотеки, творческое общение со многими ведущими мастерами.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«Дом-Ино» (1914). </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Пять принципов новой  архитектуры, сформулированных Корбюзье в 1926 году: 1) дом устанавливается на опорах, а под ним продолжается зеленая зона; 2) свободная планировка: при необходимости внутренние перегородки помещения можно располагать по-разному; 3) ненесущая фасадная стена; оформление фасада в зависимости от гибкости планировки; 4) оконные проемы сливаются в единое ленточное окно; 5) плоская крыша-терраса с садом, которая должна возвращать городу ту зелень, которую отбирает объем здания. Поездки в Россию в 1928-1930 годах. Здания Центросоюза (1929 – 1935) – первый реализованный проект большого общественного сооружения Ле Корбюзье. Отказ от своего лозунга «Дом – машина для жилья», выступление против рационального производства. Введение в свои работы форм, характерных для традиционного жилища. Дом Эррасурис в Чили (1930). Работа по исследованию пропорций. Создание модулора (1945)  – универсального измерительного масштаба, основанного на средних размерах человеческого тела и на «числах Фибоначчи». Жилой дом в Марселе (1947 – 1952). Постройки 50-60–х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посмотреть видеофильм о творчестве мастера по Интернету.</w:t>
      </w:r>
    </w:p>
    <w:p w:rsidR="00694EB4" w:rsidRDefault="00694EB4" w:rsidP="00694EB4">
      <w:pPr>
        <w:spacing w:after="0" w:line="360" w:lineRule="auto"/>
        <w:jc w:val="both"/>
        <w:rPr>
          <w:rFonts w:ascii="Times New Roman" w:hAnsi="Times New Roman"/>
          <w:sz w:val="28"/>
        </w:rPr>
      </w:pPr>
    </w:p>
    <w:p w:rsidR="00694EB4" w:rsidRDefault="00694EB4" w:rsidP="00694EB4">
      <w:pPr>
        <w:spacing w:after="0" w:line="360" w:lineRule="auto"/>
        <w:jc w:val="both"/>
        <w:rPr>
          <w:rFonts w:ascii="Times New Roman" w:hAnsi="Times New Roman"/>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Фрэнк Ллойд Райт</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Дать представление о творчестве Фрэнка Ллойда Райта (1869 – 1959)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  интерьер здания компании «Джонсон и сын» (1936 – 1939); музей Гуггенхейма (1959).</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посмотреть видеофильм о творчестве мастера по Интернету.</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 второй половины ХХ века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об градостроительстве – как главном направлении  развития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w:t>
      </w:r>
      <w:r>
        <w:rPr>
          <w:rFonts w:ascii="Times New Roman" w:hAnsi="Times New Roman"/>
          <w:sz w:val="28"/>
        </w:rPr>
        <w:lastRenderedPageBreak/>
        <w:t>заимствовавшее формы и конструкции из живой природы. Постмодернизм как новая концепция строительного искусства. Пьер Луиджи Нерви, Аннибале Вителлоцци. Малый дворец спорта. Рим. 1956 – 1957.  Оскар Нимейер. Здание Национального конгресса. Бразилия. 1960.  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документального сюжета о выставке испанского архитектора С. Калатравы в Эрмитаже в июле 2012 года.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Скульптура. Генри Мур</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скульптуре ХХ века. 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w:t>
      </w:r>
      <w:r>
        <w:rPr>
          <w:rFonts w:ascii="Times New Roman" w:hAnsi="Times New Roman"/>
          <w:sz w:val="28"/>
          <w:lang w:val="en-US"/>
        </w:rPr>
        <w:t>vitalis</w:t>
      </w:r>
      <w:r>
        <w:rPr>
          <w:rFonts w:ascii="Times New Roman" w:hAnsi="Times New Roman"/>
          <w:sz w:val="28"/>
        </w:rPr>
        <w:t xml:space="preserve"> – «жизненный»). Творчество  Генри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«Мобили» - кинетическая скульптура Александра Колдера (1898 – 1976). Бесполезная машина. Дворец Юнеско. Париж.</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просмотр видеосюжета о творчестве Генри Мура в Интернете на канале </w:t>
      </w:r>
      <w:r>
        <w:rPr>
          <w:rFonts w:ascii="Times New Roman" w:hAnsi="Times New Roman"/>
          <w:sz w:val="28"/>
          <w:lang w:val="en-US"/>
        </w:rPr>
        <w:t>YouTube</w:t>
      </w:r>
      <w:r>
        <w:rPr>
          <w:rFonts w:ascii="Times New Roman" w:hAnsi="Times New Roman"/>
          <w:sz w:val="28"/>
        </w:rPr>
        <w:t>; повторить термины, определяющие основные направления модернизма в живописи начала ХХ  века: «фовизм», «кубизм», «экспрессионизм», «футуризм».</w:t>
      </w:r>
    </w:p>
    <w:p w:rsidR="00694EB4" w:rsidRDefault="00694EB4" w:rsidP="00694EB4">
      <w:pPr>
        <w:spacing w:after="0" w:line="360" w:lineRule="auto"/>
        <w:jc w:val="both"/>
        <w:rPr>
          <w:rFonts w:ascii="Times New Roman" w:hAnsi="Times New Roman"/>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lastRenderedPageBreak/>
        <w:t>Метафизическая живопись. Джорджо Де Кирико</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метафизической живописи - направлении  в итальянской живописи, возникшем  в 1916 году как результат кризиса итальянского футуризма.  Джорджо Де Кирико (1888 – 1978) – один из 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 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помощью  грубо очерченных форм  и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Манекен – ключевой персонаж метафизической живописи.  «Археологи». Метафизические интерьеры Де Кирико. Мир, в котором невозможно ориентироваться. Стремление вырваться из определенностей пространства и времени. «Метафизический интерьер на заводе» (1916). Возвращение к реализму в 20-е годы. Искусство для Де Кирико  - своеобразный музей, где можно черпать вдохновение, заимствовать композиционные схемы, приемы письма. Элемент игры, буффонады – главное в его общении со зрителем.</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сделать описание картины Де Кирико по выбору; поиск иллюстраций в Интернете.</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Пит Мондриан и неопластицизм</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неопластицизме. Познакомить с творчеством Пита Мондриана (1872 – 1944) - лидера голландской группы «Стиль», автором первых геометрически-простых абстрактных работ. Путь от реализма через кубизм к беспредметной абстрактной живописи. Обобщение натурного мотива, выявление основного характерного модуля </w:t>
      </w:r>
      <w:r>
        <w:rPr>
          <w:rFonts w:ascii="Times New Roman" w:hAnsi="Times New Roman"/>
          <w:sz w:val="28"/>
        </w:rPr>
        <w:lastRenderedPageBreak/>
        <w:t>для создания пластического эквивалента «структуры мироздания».  Анализ картин «Красное дерево» (1909 – 1910), «Серебристое дерево» (1912), «Мелодия в цветах» (1912).Задача: увидеть прекрасное в простом мотиве; почувствовать пропорциональность частей картин; гармонию цветовых отношений; умение художника построить пространство и создать стройную композицию; почувствовать ритм изогнутых линий. Создание Мондрианом основы теории неопластицизма (системы геометрического абстракционизма). Появление нового понимание искусства как формы устремления научно-технической мысли по пути к развитию производства и скорейшего достижения земного цивилизационного рая. Принципы неопластицизма: перпендикулярное пересечение линий, ограничение палитры тремя чистыми основными цветами, подчеркивание плоскости, равновесие. Достижение гармонии простотой и чистотой отношений внутри холста. Серия композиций в квадрате (ромбе) и «решеток».  Организация плоскости с помощью геометрически-простых элементов. «Композиция с красным, синим и желтым» (1930); «Композиция с голубым» (1935);  «Нью-Йорк-сити 1» (1942); «Бродвей. Буги-вуги» (1942-1943). Использование идей художника современными дизайнерами.</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рисунок-копия работы Пита Мондриана.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Дадаизм (1913 – 1920-е)</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дадаизме (течение в искусстве, возникшее в США и Швейцарии и распространившееся в Европе в 1915 – 1923 годах). Термин «дада» (дадаизм). Тристан Тцара (настоящее имя Сами Розеншток, 1896 – 1963) – выходец из Румынии, основатель течения, французский теоретик искусства, живописец, поэт. Главная задача движения: разрушение какой бы то ни было эстетики. Выражение недовольства буржуазным обществом, стремление дразнить и провоцировать его. Рождение движения в Швейцарии в 1916 году. Причины возникновения (реакция на мировую катастрофу   Первой мировой войны опрокинувшей представления о здравом смысле). Деятельность Марселя Дюшана (1887 – 1968), который изменил ценности традиционного искусства изображением </w:t>
      </w:r>
      <w:r>
        <w:rPr>
          <w:rFonts w:ascii="Times New Roman" w:hAnsi="Times New Roman"/>
          <w:sz w:val="28"/>
        </w:rPr>
        <w:lastRenderedPageBreak/>
        <w:t>странных событий и созданием необычных работ из разнообразных материалов с применением «детских» техник – коллажа и фроттажа. Кощунственная картина «Мона Лиза с усами» (1919)  - символ течения. Произведения реди-мэйд (</w:t>
      </w:r>
      <w:r>
        <w:rPr>
          <w:rFonts w:ascii="Times New Roman" w:hAnsi="Times New Roman"/>
          <w:sz w:val="28"/>
          <w:lang w:val="en-US"/>
        </w:rPr>
        <w:t>ready</w:t>
      </w:r>
      <w:r>
        <w:rPr>
          <w:rFonts w:ascii="Times New Roman" w:hAnsi="Times New Roman"/>
          <w:sz w:val="28"/>
        </w:rPr>
        <w:t xml:space="preserve"> – </w:t>
      </w:r>
      <w:r>
        <w:rPr>
          <w:rFonts w:ascii="Times New Roman" w:hAnsi="Times New Roman"/>
          <w:sz w:val="28"/>
          <w:lang w:val="en-US"/>
        </w:rPr>
        <w:t>made</w:t>
      </w:r>
      <w:r>
        <w:rPr>
          <w:rFonts w:ascii="Times New Roman" w:hAnsi="Times New Roman"/>
          <w:sz w:val="28"/>
        </w:rPr>
        <w:t>). Марсель Дюшан: «Велосипедное колесо на табуретке» (1964), воспроизведение утраченного оригинала в 1913 году; «Фонтан» (1964), воспроизведение утраченного оригинала в 1918 году. Абстрактные акварели и «механоморфные» композиции, похожие на инженерные схемы Франсиса Пикабиа (1879 – 1953): «Дитя карбюратор» (1919) и «Очень редкая картина на земле» (1915). Международное движение дадаизма. Выставки, журнальная деятельность. Выставка дадаистов 1920 года в Кёльне. Деятельность ярких представителей направления: Ханса Арпа (живописные композиции, выполненные по принципу «автоматического письма»); Курта Швиттерса (1887 – 1948) –коллажи из различных отходов, т.н. «мерцы»; Макса Эрнста (1891 – 1976) – соединение в одном произведении разных материалов, техник и методов.  Курт Швиттерс «Мерц 25 А. Созвездие». Роль движения в рождении мощного художественного направления «сюрреализма».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записать в тетради имена ярких представителей направления, названия работ; поискать дополнительный визуальный материал. </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Сюрреализм</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Расширить представление о сюрреализме (слово сюрреализм (фр. – «сверхреальность»)) – направлении в искусстве и литературе ХХ века. «Манифест сюрреализма», опубликованный поэтом Андре Бретоном в 1924 году. Зарождение сюрреализма в среде художников-дадаистов, применение ключевых приемов дада – «реди-мейд», «автоматическое письмо», совмещение в одном произведении образов, лишенных логических взаимосвязей. Влияние на художников теории австрийского психолога Зигмунда Фрейда о бессознательном, как важнейшей сфере человеческой психики. Метод свободных ассоциаций. Коллективное творчество (игра «изысканный труп»). Эксперименты с различными техниками.  Метод </w:t>
      </w:r>
      <w:r>
        <w:rPr>
          <w:rFonts w:ascii="Times New Roman" w:hAnsi="Times New Roman"/>
          <w:sz w:val="28"/>
        </w:rPr>
        <w:lastRenderedPageBreak/>
        <w:t>графического автоматизма французского художника Андре Массона (1896 – 1987).  А. Массон «Медитация на дубовом листе» (1942). Использование техники фроттажа (фр. «натирание»). Макс Эрнст «Она хранит свою тайну» (1925). Главные принципы сюрреализма: автоматизм, сновидческие образы и использование «обманок». Макс Эрнст «Дева наказывает Иисуса в присутсвии А. Б., П. Е. и художника» (1926). Ив Танги (1900 -1955)  «Мама, папа ранен!» (1927), «Лента излишеств» (1932). Рене Магритт (1898 – 1967) «Шедевр, или Мистерия горизонта» (1955). Творчество испанского художника Сальвадор Дали как символа движения сюрреализма.  Сальвадор Дали (1904 – 1989) – живописец, график, скульптор, писатель, поэт, сценарист. Картины-ребусы.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тетради имена ярких представителей направления, названия работ; просмотр документального фильма о «Сальвадоре Дали»; познакомиться с творчеством  Хоана Миро (1893 – 1983).</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Абстрактный экспрессионизм</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Дать представление о формировании Нью-йоркской школы или абстрактного экспрессионизма в США под влиянием эмиграции ярких художников 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повторить понятие «экспрессионизм»; записать в тетради имена ярких представителей абстрактного экспрессионизма, названия работ, новые термины; поискать дополнительный визуальный материал.</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Поп-арт и процессуальное искусство</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поп-арте и процессуальном искусстве. Термин «поп-арт» (англ. </w:t>
      </w:r>
      <w:r>
        <w:rPr>
          <w:rFonts w:ascii="Times New Roman" w:hAnsi="Times New Roman"/>
          <w:sz w:val="28"/>
          <w:lang w:val="en-US"/>
        </w:rPr>
        <w:t>pop</w:t>
      </w:r>
      <w:r>
        <w:rPr>
          <w:rFonts w:ascii="Times New Roman" w:hAnsi="Times New Roman"/>
          <w:sz w:val="28"/>
        </w:rPr>
        <w:t xml:space="preserve"> </w:t>
      </w:r>
      <w:r>
        <w:rPr>
          <w:rFonts w:ascii="Times New Roman" w:hAnsi="Times New Roman"/>
          <w:sz w:val="28"/>
          <w:lang w:val="en-US"/>
        </w:rPr>
        <w:t>art</w:t>
      </w:r>
      <w:r>
        <w:rPr>
          <w:rFonts w:ascii="Times New Roman" w:hAnsi="Times New Roman"/>
          <w:sz w:val="28"/>
        </w:rPr>
        <w:t xml:space="preserve">, сокращенное от  </w:t>
      </w:r>
      <w:r>
        <w:rPr>
          <w:rFonts w:ascii="Times New Roman" w:hAnsi="Times New Roman"/>
          <w:sz w:val="28"/>
          <w:lang w:val="en-US"/>
        </w:rPr>
        <w:t>popular</w:t>
      </w:r>
      <w:r>
        <w:rPr>
          <w:rFonts w:ascii="Times New Roman" w:hAnsi="Times New Roman"/>
          <w:sz w:val="28"/>
        </w:rPr>
        <w:t xml:space="preserve"> </w:t>
      </w:r>
      <w:r>
        <w:rPr>
          <w:rFonts w:ascii="Times New Roman" w:hAnsi="Times New Roman"/>
          <w:sz w:val="28"/>
          <w:lang w:val="en-US"/>
        </w:rPr>
        <w:t>art</w:t>
      </w:r>
      <w:r>
        <w:rPr>
          <w:rFonts w:ascii="Times New Roman" w:hAnsi="Times New Roman"/>
          <w:sz w:val="28"/>
        </w:rPr>
        <w:t xml:space="preserve"> – «популярное искусство»). Рождение направления в среде английских художников «Независимой группы» Института современного искусства в Лондоне в середине 50-х. Основные мотивы и истоки поп-арта: комиксы, коммерческая реклама.  Быстрое распространение стиля. Поп-арт - как символ американского искусства. Экспозиции поп-арта. Роберт Раушенберг(1925 -2008) – один из лидеров поп-арта. Сотрудничество художника с выдающимися авангардистами своего времени: музыкантами, хореографами, художниками. Соединение шелкографического  изображения, фрагментов материального подбора и свободно положенных пятен красок. Умение видеть в хаотических наслоениях современной реальности наиболее общих черт и передавать их, используя средства пластического языка. Композиционное соединение структурности и свободы. Р. Раушенберг «Имение» (1963).  Энди Уорхолл (1928 – 1987) – один из лидеров поп-арта.  Привлечение внимания к абстрактным свойствам вещей, тиражирование объектов (этикеток банок, бутылок кока-колы, лица Мэрилин Монро). Э. Уорхолл «200 банок супа «Кемпбелл»» (1962). Отражение стремления массового зрителя к созданию идолов, кумиров. Программная идея направления: расширение понятия искусства за пределы собственно художественного рода деятельности. Существенная особенность культуры авангарда – отрицание границы между искусством и жизнью. Рождение в рамках поп-арта «хэппенинга» (анг. </w:t>
      </w:r>
      <w:r>
        <w:rPr>
          <w:rFonts w:ascii="Times New Roman" w:hAnsi="Times New Roman"/>
          <w:sz w:val="28"/>
          <w:lang w:val="en-US"/>
        </w:rPr>
        <w:t>happening</w:t>
      </w:r>
      <w:r>
        <w:rPr>
          <w:rFonts w:ascii="Times New Roman" w:hAnsi="Times New Roman"/>
          <w:sz w:val="28"/>
        </w:rPr>
        <w:t xml:space="preserve"> – «происходящее») – абсурдного действа, разыгрываемого художниками на публике без определенного сценария. Влияние поп-арта на развитие современного искусства.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записать в тетради имена ярких представителей абстрактного экспрессионизма, названия работ, новые термины «поп-арт», «шелкография», «хэппенинг»; поискать дополнительный визуальный материал.</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Гиперреализм и концептуализм</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двух полярных течениях в искусстве второй половины ХХ века. Гиперреализм (или фотореализм)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фотографии, которая проецировалась  на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«Телефонные кабины» (1967). Чак Клоуз. Линда. (1975 – 1976). Концептуализм (от лат. </w:t>
      </w:r>
      <w:r>
        <w:rPr>
          <w:rFonts w:ascii="Times New Roman" w:hAnsi="Times New Roman"/>
          <w:sz w:val="28"/>
          <w:lang w:val="en-US"/>
        </w:rPr>
        <w:t>conceptus</w:t>
      </w:r>
      <w:r>
        <w:rPr>
          <w:rFonts w:ascii="Times New Roman" w:hAnsi="Times New Roman"/>
          <w:sz w:val="28"/>
        </w:rPr>
        <w:t xml:space="preserve"> – «мысль», «представление»)  или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«Искусство как идея» (1967); «Один  и три стула» (1965).  Концептуальные объекты.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тетради имена ярких представителей направлений, названия работ; новые термины («гиперреализм» и концептуализм).</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Постмодернизм и трансавангард</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состоянии западной культуры конца ХХ века. Рассказать о кризисе авангарда в конце 70-х годов. Причины: зарождение нового постиндустриального общества,  в котором на смену проблемам классического, индустриального капитализма пришли другие. </w:t>
      </w:r>
      <w:r>
        <w:rPr>
          <w:rFonts w:ascii="Times New Roman" w:hAnsi="Times New Roman"/>
          <w:sz w:val="28"/>
        </w:rPr>
        <w:lastRenderedPageBreak/>
        <w:t xml:space="preserve">Главная проблема – отсутствие объединяющей общество идеи. Термин «постмодернизм» (от лат. </w:t>
      </w:r>
      <w:r>
        <w:rPr>
          <w:rFonts w:ascii="Times New Roman" w:hAnsi="Times New Roman"/>
          <w:sz w:val="28"/>
          <w:lang w:val="en-US"/>
        </w:rPr>
        <w:t>post</w:t>
      </w:r>
      <w:r>
        <w:rPr>
          <w:rFonts w:ascii="Times New Roman" w:hAnsi="Times New Roman"/>
          <w:sz w:val="28"/>
        </w:rPr>
        <w:t xml:space="preserve"> – «после» и </w:t>
      </w:r>
      <w:r>
        <w:rPr>
          <w:rFonts w:ascii="Times New Roman" w:hAnsi="Times New Roman"/>
          <w:sz w:val="28"/>
          <w:lang w:val="en-US"/>
        </w:rPr>
        <w:t>modernus</w:t>
      </w:r>
      <w:r>
        <w:rPr>
          <w:rFonts w:ascii="Times New Roman" w:hAnsi="Times New Roman"/>
          <w:sz w:val="28"/>
        </w:rPr>
        <w:t xml:space="preserve"> – «новый», «современный»). Термин «трансавангард» - (буквально «сквозь авангард», «по ту сторону авангарда») – более  общее определение новых изменений в искусстве (термин ввел итальянский критик и историк искусства Акилле Бонито Олива). </w:t>
      </w:r>
    </w:p>
    <w:p w:rsidR="00694EB4" w:rsidRDefault="00694EB4" w:rsidP="00694EB4">
      <w:pPr>
        <w:spacing w:after="0" w:line="360" w:lineRule="auto"/>
        <w:jc w:val="both"/>
        <w:rPr>
          <w:rFonts w:ascii="Times New Roman" w:hAnsi="Times New Roman"/>
          <w:sz w:val="28"/>
        </w:rPr>
      </w:pPr>
      <w:r>
        <w:rPr>
          <w:rFonts w:ascii="Times New Roman" w:hAnsi="Times New Roman"/>
          <w:sz w:val="28"/>
        </w:rPr>
        <w:t xml:space="preserve">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w:t>
      </w:r>
      <w:r>
        <w:rPr>
          <w:rFonts w:ascii="Times New Roman" w:hAnsi="Times New Roman"/>
          <w:sz w:val="28"/>
          <w:lang w:val="en-US"/>
        </w:rPr>
        <w:t>XVII</w:t>
      </w:r>
      <w:r>
        <w:rPr>
          <w:rFonts w:ascii="Times New Roman" w:hAnsi="Times New Roman"/>
          <w:sz w:val="28"/>
        </w:rPr>
        <w:t xml:space="preserve"> века. Э. Шмидт «Фигуры в лесу» (1981 – 1982) – следы манеры Никола Пуссена и др.  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тетради имена ярких представителей направлений, названия работ; новые термины.</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ИСКУССТВО РУССКОГО АВАНГАРДА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Архитектура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русской архитектуре ХХ века. Два периода в развитии художественной культуры ХХ века – от начал века до 1930-х и 1930 – 1980-е годы. Творческий подъем конца 1910 –х – 1920-х гг. Открытые конкурсы, дискуссии, оригинальные проекты и системы преподавания в художественных вузах. Восприятие архитектуры как символа преобразования, строительства «нового мира». Владимир Шухов. Радиобашня. Москва. 1922. Константин Мельников. Дом культуры им. И. В. Русакова. Москва. 1927 – 1929. Творчество Ассоциации новых архитекторов (АСНОВА)  и Объединения современных архитекторов (ОСА). Близость к западноевропейскому функционализму. Формирование идеала здания, удобного  в эксплуатации, построенного при минимальных затратах труда и материалов.  Утопические идеи архитекторов 20-х годов.  Спор урбанистов </w:t>
      </w:r>
      <w:r>
        <w:rPr>
          <w:rFonts w:ascii="Times New Roman" w:hAnsi="Times New Roman"/>
          <w:sz w:val="28"/>
        </w:rPr>
        <w:lastRenderedPageBreak/>
        <w:t>(братья Веснины) и дезурбанистов (М. Я. Гинзбург и др.) о принципах расселения в новом социалистическом обществе.  Создание Союза архитекторов СССР (1932), учреждение Академии архитектуры СССР (1933).  Использование наследия прошлого, главным образом искусства Античности и эпохи Возрождения в советском зодчестве. Развитие массового строительства. Разработка типовых проектов жилых домов, школ, общественных учреждений. Развитие строительной индустрии. Постройка первых панельных домов в 1940 году. Реконструкция Москвы. Формирование ансамбля московского центра к 1941. Проект Дворца Советов (Борис Иофан, Владимир Гельфрейх, Владимир Щуко). 1933 – 1939 гг. Возведение в 1948 – 1953 гг. в столице серии «советских небоскребов», способствовавших «укрупнению» традиционного силуэта старой Москвы.</w:t>
      </w:r>
    </w:p>
    <w:p w:rsidR="00694EB4" w:rsidRDefault="00694EB4" w:rsidP="00694EB4">
      <w:pPr>
        <w:spacing w:after="0" w:line="360" w:lineRule="auto"/>
        <w:jc w:val="both"/>
        <w:rPr>
          <w:rFonts w:ascii="Times New Roman" w:hAnsi="Times New Roman"/>
          <w:sz w:val="28"/>
        </w:rPr>
      </w:pPr>
      <w:r>
        <w:rPr>
          <w:rFonts w:ascii="Times New Roman" w:hAnsi="Times New Roman"/>
          <w:sz w:val="28"/>
        </w:rPr>
        <w:t xml:space="preserve"> Массовое жилищное строительство как основное содержание зодчества 1950 – 1960 – х годов. Внедрение принципа озелененного микрорайона с группами жилых зданий вокруг общественных и культурно-бытовых учреждений. Сведение метража квартир и отделки к минимуму с целью сделать жилье доступным рядовому потребителю. Создание сети домостроительных комбинатов, изготавливавших стандартные детали для сборки на строительной площадке в 1957 году. Однотипность зданий. Прямолинейность и аскетизм официальных зданий в 1960 – 1970 –х. Кремлевский Дворец съездов (ныне Государственный Кремлевский дворец; 1959 – 1961) и ансамбль проспекта Калинина в Москве (архитекторы М. В. Посохин, А. А. Мндоянц и др.). Появление оригинальной планировки жилищных комплексов в 1970-1980-х годах. Строительный бум в Москве начала 1990-х. Разнообразие стилей, форм и материалов. Применение высоких технологий. Создание построек в стиле «хай-тек» (анг. </w:t>
      </w:r>
      <w:r>
        <w:rPr>
          <w:rFonts w:ascii="Times New Roman" w:hAnsi="Times New Roman"/>
          <w:sz w:val="28"/>
          <w:lang w:val="en-US"/>
        </w:rPr>
        <w:t>high</w:t>
      </w:r>
      <w:r>
        <w:rPr>
          <w:rFonts w:ascii="Times New Roman" w:hAnsi="Times New Roman"/>
          <w:sz w:val="28"/>
        </w:rPr>
        <w:t xml:space="preserve"> </w:t>
      </w:r>
      <w:r>
        <w:rPr>
          <w:rFonts w:ascii="Times New Roman" w:hAnsi="Times New Roman"/>
          <w:sz w:val="28"/>
          <w:lang w:val="en-US"/>
        </w:rPr>
        <w:t>tech</w:t>
      </w:r>
      <w:r>
        <w:rPr>
          <w:rFonts w:ascii="Times New Roman" w:hAnsi="Times New Roman"/>
          <w:sz w:val="28"/>
        </w:rPr>
        <w:t xml:space="preserve">, сокращение от  </w:t>
      </w:r>
      <w:r>
        <w:rPr>
          <w:rFonts w:ascii="Times New Roman" w:hAnsi="Times New Roman"/>
          <w:sz w:val="28"/>
          <w:lang w:val="en-US"/>
        </w:rPr>
        <w:t>high</w:t>
      </w:r>
      <w:r>
        <w:rPr>
          <w:rFonts w:ascii="Times New Roman" w:hAnsi="Times New Roman"/>
          <w:sz w:val="28"/>
        </w:rPr>
        <w:t xml:space="preserve"> </w:t>
      </w:r>
      <w:r>
        <w:rPr>
          <w:rFonts w:ascii="Times New Roman" w:hAnsi="Times New Roman"/>
          <w:sz w:val="28"/>
          <w:lang w:val="en-US"/>
        </w:rPr>
        <w:t>technology</w:t>
      </w:r>
      <w:r>
        <w:rPr>
          <w:rFonts w:ascii="Times New Roman" w:hAnsi="Times New Roman"/>
          <w:sz w:val="28"/>
        </w:rPr>
        <w:t xml:space="preserve"> – «высокая технология»). Популярность исторических стилей. Создание «московского стиля» (включение в современные постройки мотивов старой московской архитектуры). Храм Христа Спасителя – программное произведение московского стиля. Гостиный двор, подземный торговый комплекс на Манежной площади, </w:t>
      </w:r>
      <w:r>
        <w:rPr>
          <w:rFonts w:ascii="Times New Roman" w:hAnsi="Times New Roman"/>
          <w:sz w:val="28"/>
        </w:rPr>
        <w:lastRenderedPageBreak/>
        <w:t>реконструкция зоопарка, Большого театра, Большой спортивной арены в Лужниках и пр. Создание грандиозного московского проекта – Международного делового центра с десятками небоскребов.</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посмотреть документальный фильм о советской архитектуре, записать названия сооружений и имена ведущих архитекторов; подобрать визуальный материал.</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Василий Кандинский</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творчестве Василия Кандинского (1866 – 1944) - живописце, графике, основоположнике и теоретике абстракционизма. Творческий путь художника – это движение к беспредметности. Плоскостная композиция из цветовых пятен – элементов живописи. «Революция в искусстве» совершенная книгой «О духовности в искусстве», в которой художник открыл значение цвета и формы в живописи. Рассмотреть работы художника; показать то, как он пришел к видению реальности в виде цветовых пятен; обратить внимание на свободное расположение цветовых пятен на плоскости листа, организацию взаимодействия пятен разного цвета; композиционное соединение цветовых пятен с черным контуром. «Одесский порт» (ок. 1898); «Ахтырка, осень, набросок» (1901); «Пейзаж в окрестностях Мурнау с локомотивом» (1909); «Дамы в кринолинах» (1909, масло, Государственная Третьяковская галерея); «Пастораль» (1911);  «Гавань» (1916); «Импровизация» (1911); «Композиция № 6» (1913); «Композиция № 7» (1913) и др.</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сделать словесное описание картины по выбору; скопировать абстрактную композицию стараясь точно передать соотношение цветовых пятен по размеру, цвету, промежуткам.</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Казимир Малевич</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Расширить представление о творчестве Казимира Малевича (1878 – 1935) - лидере живописного движения «супрематизм». Супрематизм (от лат. </w:t>
      </w:r>
      <w:r>
        <w:rPr>
          <w:rFonts w:ascii="Times New Roman" w:hAnsi="Times New Roman"/>
          <w:sz w:val="28"/>
          <w:lang w:val="en-US"/>
        </w:rPr>
        <w:t>s</w:t>
      </w:r>
      <w:r>
        <w:rPr>
          <w:rFonts w:ascii="Times New Roman" w:hAnsi="Times New Roman"/>
          <w:sz w:val="28"/>
        </w:rPr>
        <w:t xml:space="preserve">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w:t>
      </w:r>
      <w:r>
        <w:rPr>
          <w:rFonts w:ascii="Times New Roman" w:hAnsi="Times New Roman"/>
          <w:sz w:val="28"/>
        </w:rPr>
        <w:lastRenderedPageBreak/>
        <w:t>Путь художника от импрессионизма через кубо-футуризм и алогизм  к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 Архитектон «Зета» (1925 – 1926).</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видеофильма о творчестве художника, например, из цикла «Мост над бездной» о Казимире Малевиче.  Сравнение композиций  Малевича «Супрематизм с восемью красными прямоугольниками» (1915) и Кандинского «Композиция № 6» (1913). Задача: выявить разницу  творческого метода.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Владимир Татлин</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творчестве Владимира Татлина (1885 – 1953) - лидере русского авангарда начала ХХ века, живописец, график, скульптор.  Выставка «О, 10» - как пиковый момент развития отечественного авангарда -  появление двух основных направлений «конструктивизма» и «супрематизма». Конструктивизм. Рельефная беспредметность.  Создание абстрактных живописных рельефов, вышедших из картинной плоскости в реальное пространство и ставших трехмерными подборами из разных  и по-разному обработанных материалов. Использование в коллажах таких материалов как дерево, металлы, стекло, штукатурка, картон, левкас и др.; обработка поверхности шпаклевкой, вапами, припорашивание пылью и другими способами. «Рельеф 1915» (1915).  «Угловой контррельеф» (1914-</w:t>
      </w:r>
      <w:r>
        <w:rPr>
          <w:rFonts w:ascii="Times New Roman" w:hAnsi="Times New Roman"/>
          <w:sz w:val="28"/>
        </w:rPr>
        <w:lastRenderedPageBreak/>
        <w:t xml:space="preserve">1915). Близость с работами  К. Малевича и живописностью В. Кандинского. Педагогическая деятельность во ВХУТЕМАСе. «Башня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словарная работа: «конструктивизм»; Динамическая организация фрагмента пространства из несложных по форме разно-материальных элементов.</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Наталья Гончарова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Расширить представление о творчестве Натальи Гончаровой (1881 – 1962) – одной из самых известных представителей русского и французского авангардного искусства, живописца, графика, иллюстратора книг, дизайнера, театрального сценографиста. Рассказать об использовании Гончаровой новейших стилей живописи начала ХХ века: кубизма, различных форм примитивного искусства, лучизма, кубофутуризма. Судьбоносная встреча с Михаилом Ларионовым, одним из лидеров русского авангарда. «Пьеро и Коломбина (автопортрет с М. Ларионовым)» (1907). «Автопортрет с желтыми лилиями» (1907). «Мать» (1910). «Крестьяне, собирающие яблоки» (1911). «Крестьяне, переносящие виноград» (1911 – 1912). «Желто-зеленый лес» (1912). «Аэроплан над поездом» (1913). «Велосипедист» (1913). Эскизы к опере Н. А. Римского-Корсакова «Золотой петушок» (1914). Триптих «Испанки» (1916 – 1920). Иллюстрации к «Сказке о царе Салтане» А. С. Пушкина (1921).</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записать название основных произведений Натальи Гончаровой; написать сообщение о творчестве Татьяны Мавриной (Лебедевой) (1902 – 1996) – живописца, мастера станковой и книжной графики, исследователя и знатока русского народного искусства.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Павел Филонов</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Познакомить с творчеством Павла Филонова (1883 – 1941) – основоположника «аналитического искусства». Сложный творческий и жизненный путь. Статья «Канон и закон» (1912), где впервые художник изложил основные принципы выработанного им стиля: ощущение движения, «сделанность» - тщательная проработка каждого участка работы, «видящий» и «знающий глаз». Ранние работы художника. «Крестьянская семья» </w:t>
      </w:r>
      <w:r>
        <w:rPr>
          <w:rFonts w:ascii="Times New Roman" w:hAnsi="Times New Roman"/>
          <w:sz w:val="28"/>
        </w:rPr>
        <w:lastRenderedPageBreak/>
        <w:t>(«Святое Семейство», 1914) – стиль близкий традициям примитивизма. Воплощение главной идеи творчества – идеи «Мирового Расцвета» -  в картине «Цветы Мирового расцвета» (1915). Пропагандистский характер искусства 20-30 –х годов. «Формула империализма» (1925); «Формула петроградского пролетариата» (1920-1921); «Формула весны» (1928 – 1929). Желание проникнуть в тайные, видимые только глазу художника  процессы зарождения формы из мельчайших частиц.</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работ по книгам и Интернету.</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Марк Шагал</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творчестве Марка Шагала  (1887 – 1985) – мечтателя, фантаста, авангардиста, создателя фантазий, которые преобразовывали скучные впечатления витебского быта в наивно-поэтическом и гротесково-символическом духе. Творческое применение приемов новейших течений при сохранении индивидуального видения. Жажда творчества, проявившаяся в экспрессии формы и цвета, фантастических метаморфозах предметного мира. «Я и деревня»(1911); «Автопортрет с семью пальцами» (1911); «Скрипач» (1912-1913); «День рождения» (1915);«Автопортрет с музой (Видение)»(1917 – 1918); «Над городом» (1914 – 1918); «Прогулка» (1917). Участие в международных выставках. Радостное восприятие революции 1917 года. Общественная и педагогическая деятельность.  Эмиграция.  Долгая и плодотворная жизнь во Франции. Занятие театральными декорациями, монументальные росписи и др. «Часы с  синим крылом» (1949); «Фаэтон» (1977) и др.</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видеофильма о творчестве художника;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описание понравившейся работы в тетради.</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Кузьма Петров-Водкин</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творчестве Кузьмы Петрова-Водкина (1878 – 1939) – крупнейшего русского живописца первой трети ХХ века, ученике Серова, педагоге-экспериментаторе, теоретике, писателе.  Связь творческой манеры с традициями европейской и русской живописи. Творческая интерпретация традиций прошлого с целью выражения вечных </w:t>
      </w:r>
      <w:r>
        <w:rPr>
          <w:rFonts w:ascii="Times New Roman" w:hAnsi="Times New Roman"/>
          <w:sz w:val="28"/>
        </w:rPr>
        <w:lastRenderedPageBreak/>
        <w:t>понятий красоты, гармонии, чистоты. «Сон» (1910) – повторение сюжета полотна Рафаэля «Сон рыцаря». «Купание красного коня» (1912) – монументальность, символизм, близость к древнерусской иконописи. «1918 год в Петрограде» (1920) – сочетание в облике молодой матери черт портретов итальянского Возрождения и древнерусских икон.</w:t>
      </w:r>
    </w:p>
    <w:p w:rsidR="00694EB4" w:rsidRDefault="00694EB4" w:rsidP="00694EB4">
      <w:pPr>
        <w:spacing w:after="0" w:line="360" w:lineRule="auto"/>
        <w:ind w:firstLine="709"/>
        <w:jc w:val="both"/>
        <w:rPr>
          <w:rFonts w:ascii="Times New Roman" w:hAnsi="Times New Roman"/>
          <w:sz w:val="28"/>
        </w:rPr>
      </w:pPr>
      <w:r>
        <w:rPr>
          <w:rFonts w:ascii="Times New Roman" w:hAnsi="Times New Roman"/>
          <w:sz w:val="28"/>
        </w:rPr>
        <w:t xml:space="preserve">Педагогическая деятельность. Натюрморты. «Утренний натюрморт» (1918). «Сферическая перспектива» Петрова-Водкина. Восприятие земли как планеты, «планетарная» установка глаза. «Смерть комиссара» (1927 – 1928). «Весна» (1935). Близость принципам кинематографа  при организации картин.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просмотр  видеофильма о творчестве художника, анализ композиции натюрморта (по выбору).</w:t>
      </w: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both"/>
        <w:rPr>
          <w:rFonts w:ascii="Times New Roman" w:hAnsi="Times New Roman"/>
          <w:b/>
          <w:sz w:val="28"/>
        </w:rPr>
      </w:pP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КИНО И ЖИВОПИСЬ</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Аудиовизуальное искусство</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Сформировать представление о понятии «аудиовизуальное искусство». Развитие аудиовизуальных искусств, основанных на технике – фотографии, мультипликации, кино, видео в ХХ веке. История аудиовизуального кино как процесса поиска средств по-новому отразить мир и человека. Освоение художественных возможностей техники на протяжении ХХ века. Начало поиска в этом направлении в России. Новаторская деятельность в области фотографии Александра Родченко,  в области кино Сергея Эйзенштейна.  Изменение положения вещей в эпоху постмодернизма. Объединение мира с помощью Интернета. Девальвация застывшего изображения и клиповое сознание людей начала ХХ</w:t>
      </w:r>
      <w:r>
        <w:rPr>
          <w:rFonts w:ascii="Times New Roman" w:hAnsi="Times New Roman"/>
          <w:sz w:val="28"/>
          <w:lang w:val="en-US"/>
        </w:rPr>
        <w:t>I</w:t>
      </w:r>
      <w:r>
        <w:rPr>
          <w:rFonts w:ascii="Times New Roman" w:hAnsi="Times New Roman"/>
          <w:sz w:val="28"/>
        </w:rPr>
        <w:t xml:space="preserve"> века. Конфликт между техническими средствами и отсутствием вкуса и мастерства у большинства людей, пытающихся сегодня заниматься видеоискусством.   Искусство, заставляющее думать и искусство развлекающее. Роль искусства в воспитании человека.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xml:space="preserve">: познакомиться с творчеством и исследовательской деятельностью Михаила Васильевича Матюшина (1861 – 1934), создателем оригинальной теории «расширенного смотрения»;  в Интернете на канале </w:t>
      </w:r>
      <w:r>
        <w:rPr>
          <w:rFonts w:ascii="Times New Roman" w:hAnsi="Times New Roman"/>
          <w:sz w:val="28"/>
          <w:lang w:val="en-US"/>
        </w:rPr>
        <w:t>You</w:t>
      </w:r>
      <w:r>
        <w:rPr>
          <w:rFonts w:ascii="Times New Roman" w:hAnsi="Times New Roman"/>
          <w:sz w:val="28"/>
        </w:rPr>
        <w:t xml:space="preserve"> </w:t>
      </w:r>
      <w:r>
        <w:rPr>
          <w:rFonts w:ascii="Times New Roman" w:hAnsi="Times New Roman"/>
          <w:sz w:val="28"/>
          <w:lang w:val="en-US"/>
        </w:rPr>
        <w:t>Tube</w:t>
      </w:r>
      <w:r>
        <w:rPr>
          <w:rFonts w:ascii="Times New Roman" w:hAnsi="Times New Roman"/>
          <w:sz w:val="28"/>
        </w:rPr>
        <w:t xml:space="preserve"> видеосюжет о фестивале «Праздник света в Лионе (29 декабря 2012) «Видеомэппинг» собора Сен-Жана».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Кино и живопись в Западном искусстве начала ХХ века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Дать представление об обращении к кино ряда авангардных художников в начале ХХ века с целью поиска нового художественного языка. Деятельность итальянского футуриста Маринетти по превращению кинематографа в новое выразительное средство. Первые опыты кино-авангарда в Германии. Создание «абстрактной анимационной живописи». Деятельность Эггелинга и Рихтера. Ирония и странности французского авангарда в фильмах Ф. Леже («Механический балет», 1924), Ман Рэя  («Морская звезда», 1928) . Обращение к языку кино сюрреалистов. Фильмы «Андалузский пес» (1928) и «Золотой век», снятые Луи Бюнюэлем вместе с Сальвадором Дали.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просмотр фильма «Механический балет </w:t>
      </w:r>
      <w:r>
        <w:rPr>
          <w:rFonts w:ascii="Times New Roman" w:hAnsi="Times New Roman"/>
          <w:sz w:val="28"/>
          <w:lang w:val="en-US"/>
        </w:rPr>
        <w:t>Ballet</w:t>
      </w:r>
      <w:r>
        <w:rPr>
          <w:rFonts w:ascii="Times New Roman" w:hAnsi="Times New Roman"/>
          <w:sz w:val="28"/>
        </w:rPr>
        <w:t xml:space="preserve"> </w:t>
      </w:r>
      <w:r>
        <w:rPr>
          <w:rFonts w:ascii="Times New Roman" w:hAnsi="Times New Roman"/>
          <w:sz w:val="28"/>
          <w:lang w:val="en-US"/>
        </w:rPr>
        <w:t>mecanigue</w:t>
      </w:r>
      <w:r>
        <w:rPr>
          <w:rFonts w:ascii="Times New Roman" w:hAnsi="Times New Roman"/>
          <w:sz w:val="28"/>
        </w:rPr>
        <w:t xml:space="preserve"> 1924» Ф. Леже; подготовить сообщение о творчестве художника Фернана Леже (1897 – 1899), подобрать иллюстративный материал.</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Анимационное искусство в Западном искусстве середины ХХ века</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Сформировать представление о развитии анимационного кино после 1940 годов, позволившего некоторым художникам проявить свой талант (Коль, Блэктон, Маккей, Уолт Дисней). Деятельность Уолта Диснея.  Изобретение Маклареном новой техники (рисунок пастелью или карандашом прямо на фотопленке). Начало кинетизма. Использование элементов анимации в художественном фильме «Сократ» (1968) Лапуджедом. </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подготовить сообщение о творчестве Уолта Диснея.</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Анимационное искусство  в России</w:t>
      </w:r>
    </w:p>
    <w:p w:rsidR="00694EB4" w:rsidRDefault="00694EB4" w:rsidP="00694EB4">
      <w:pPr>
        <w:spacing w:after="0" w:line="360" w:lineRule="auto"/>
        <w:jc w:val="both"/>
        <w:rPr>
          <w:rFonts w:ascii="Times New Roman" w:hAnsi="Times New Roman"/>
          <w:sz w:val="28"/>
        </w:rPr>
      </w:pPr>
      <w:r>
        <w:rPr>
          <w:rFonts w:ascii="Times New Roman" w:hAnsi="Times New Roman"/>
          <w:sz w:val="28"/>
        </w:rPr>
        <w:tab/>
        <w:t xml:space="preserve">Расширить представление об истории русской мультипликации (то же, что анимация). Слово «мультипликация» (с лат. означает «умножение»). </w:t>
      </w:r>
      <w:r>
        <w:rPr>
          <w:rFonts w:ascii="Times New Roman" w:hAnsi="Times New Roman"/>
          <w:sz w:val="28"/>
        </w:rPr>
        <w:lastRenderedPageBreak/>
        <w:t>Творчество художника и оператора В. А. Старевича, снявшего первый в мире кукольный фильм «Прекрасная Люконида, или Война рогачей и усачей», персонажами которого были препарированные жуки. Становление отечественной школы мультипликации во второй половине 1920-х годов. Появление первых детских мультфильмов. «Сенька-африканец» И. П. Иванова-Вано, Ю. А. Меркулова, Д. Я. Черкеса; «Каток» Иванова-Вано, Черкеса; «Тараканище» А. В. Иванова и др. Развитие жанра сказки на студии «Союзмультфильм», созданной в 1936 году. «Конек-Горбунок» по сказке П. П. Ершова (Иванов-Вано) – первый советский полнометражный рисованный фильм. Лучшие фильмы-сказки послевоенных лет – «Снежная королева», «Золотая антилопа» режиссера Л. К. Атаманова. Успех на международном экране советской мультипликации. Интерес к миру человеческой души, стремление раскрыть сложный внутренний мир современного человека в фильме Норштейна «Сказка сказок». Творчество Гарри Бардина.</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в тетрадь имена художников-мультипликаторов и названия шедевров российской мультипликации; посмотреть мультфильм «Адажио» Гарри Бардина.</w:t>
      </w:r>
    </w:p>
    <w:p w:rsidR="00694EB4" w:rsidRDefault="00694EB4" w:rsidP="00694EB4">
      <w:pPr>
        <w:spacing w:after="0" w:line="360" w:lineRule="auto"/>
        <w:jc w:val="center"/>
        <w:rPr>
          <w:rFonts w:ascii="Times New Roman" w:hAnsi="Times New Roman"/>
          <w:b/>
          <w:sz w:val="28"/>
        </w:rPr>
      </w:pPr>
      <w:r>
        <w:rPr>
          <w:rFonts w:ascii="Times New Roman" w:hAnsi="Times New Roman"/>
          <w:b/>
          <w:sz w:val="28"/>
        </w:rPr>
        <w:t>Фильмы современных художников</w:t>
      </w:r>
    </w:p>
    <w:p w:rsidR="00694EB4" w:rsidRDefault="00694EB4" w:rsidP="00694EB4">
      <w:pPr>
        <w:spacing w:after="0" w:line="360" w:lineRule="auto"/>
        <w:jc w:val="both"/>
        <w:rPr>
          <w:rFonts w:ascii="Times New Roman" w:hAnsi="Times New Roman"/>
          <w:sz w:val="28"/>
        </w:rPr>
      </w:pPr>
      <w:r>
        <w:rPr>
          <w:rFonts w:ascii="Times New Roman" w:hAnsi="Times New Roman"/>
          <w:sz w:val="28"/>
        </w:rPr>
        <w:t>Поднять вопросы о значении искусства в обществе, о роли  художника в современном мире. Например, организовать обсуждение документального фильма французского фотографа Жана Бертрана «Дом» (вариант с авторским монологом).</w:t>
      </w:r>
    </w:p>
    <w:p w:rsidR="00694EB4" w:rsidRDefault="00694EB4" w:rsidP="00694EB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подготовка к итоговой аттестации.</w:t>
      </w:r>
      <w:r>
        <w:rPr>
          <w:rFonts w:ascii="Times New Roman" w:hAnsi="Times New Roman"/>
          <w:sz w:val="28"/>
        </w:rPr>
        <w:tab/>
      </w:r>
    </w:p>
    <w:p w:rsidR="00694EB4" w:rsidRDefault="00694EB4" w:rsidP="00694EB4">
      <w:pPr>
        <w:spacing w:after="0" w:line="360" w:lineRule="auto"/>
        <w:jc w:val="both"/>
        <w:rPr>
          <w:rFonts w:ascii="Times New Roman" w:hAnsi="Times New Roman"/>
          <w:b/>
          <w:sz w:val="28"/>
        </w:rPr>
      </w:pPr>
      <w:r>
        <w:rPr>
          <w:rFonts w:ascii="Times New Roman" w:hAnsi="Times New Roman"/>
          <w:b/>
          <w:sz w:val="28"/>
        </w:rPr>
        <w:tab/>
        <w:t xml:space="preserve"> </w:t>
      </w:r>
    </w:p>
    <w:p w:rsidR="00694EB4" w:rsidRDefault="00694EB4" w:rsidP="00694EB4">
      <w:pPr>
        <w:numPr>
          <w:ilvl w:val="0"/>
          <w:numId w:val="25"/>
        </w:numPr>
        <w:spacing w:after="0" w:line="360" w:lineRule="auto"/>
        <w:rPr>
          <w:rFonts w:ascii="Times New Roman" w:hAnsi="Times New Roman"/>
          <w:b/>
          <w:sz w:val="28"/>
        </w:rPr>
      </w:pPr>
      <w:r>
        <w:rPr>
          <w:rFonts w:ascii="Times New Roman" w:hAnsi="Times New Roman"/>
          <w:b/>
          <w:sz w:val="28"/>
        </w:rPr>
        <w:t>ТРЕБОВАНИЯ К УРОВНЮ ПОДГОТОВКИ ОБУЧАЮЩИХСЯ</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этапов развития изобразительного искусства;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понятий изобразительного искусства;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художественных школ в западно-европейском и русском изобразительном искусстве;</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умение выделять основные черты художественного стиля;</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умение выявлять средства выразительности, которыми пользуется художник;</w:t>
      </w:r>
    </w:p>
    <w:p w:rsidR="00694EB4" w:rsidRDefault="00694EB4" w:rsidP="00694EB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в устной и письменной форме излагать свои мысли о творчестве художников;  </w:t>
      </w:r>
    </w:p>
    <w:p w:rsidR="00694EB4" w:rsidRDefault="00694EB4" w:rsidP="00694EB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навыки анализа творческих направлений и творчества отдельного художника;</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навыки анализа произведения изобразительного искусства.</w:t>
      </w:r>
    </w:p>
    <w:p w:rsidR="00694EB4" w:rsidRDefault="00694EB4" w:rsidP="00694EB4">
      <w:pPr>
        <w:tabs>
          <w:tab w:val="left" w:pos="709"/>
        </w:tabs>
        <w:spacing w:after="0" w:line="360" w:lineRule="auto"/>
        <w:jc w:val="both"/>
        <w:rPr>
          <w:rFonts w:ascii="Times New Roman" w:hAnsi="Times New Roman"/>
          <w:sz w:val="28"/>
        </w:rPr>
      </w:pPr>
    </w:p>
    <w:p w:rsidR="00694EB4" w:rsidRDefault="00694EB4" w:rsidP="00694EB4">
      <w:pPr>
        <w:numPr>
          <w:ilvl w:val="0"/>
          <w:numId w:val="25"/>
        </w:numPr>
        <w:spacing w:after="0" w:line="360" w:lineRule="auto"/>
        <w:ind w:left="0" w:firstLine="0"/>
        <w:jc w:val="center"/>
        <w:rPr>
          <w:rFonts w:ascii="Times New Roman" w:hAnsi="Times New Roman"/>
          <w:b/>
          <w:sz w:val="28"/>
        </w:rPr>
      </w:pPr>
      <w:r>
        <w:rPr>
          <w:rFonts w:ascii="Times New Roman" w:hAnsi="Times New Roman"/>
          <w:b/>
          <w:sz w:val="28"/>
        </w:rPr>
        <w:t>ФОРМЫ И МЕТОДЫ КОНТРОЛЯ, СИСТЕМА ОЦЕНОК</w:t>
      </w:r>
    </w:p>
    <w:p w:rsidR="00694EB4" w:rsidRDefault="00694EB4" w:rsidP="00694EB4">
      <w:pPr>
        <w:pStyle w:val="1"/>
        <w:numPr>
          <w:ilvl w:val="0"/>
          <w:numId w:val="30"/>
        </w:numPr>
        <w:spacing w:line="360" w:lineRule="auto"/>
        <w:jc w:val="center"/>
        <w:rPr>
          <w:rFonts w:ascii="Times New Roman" w:hAnsi="Times New Roman"/>
          <w:b/>
          <w:i/>
          <w:sz w:val="28"/>
          <w:szCs w:val="28"/>
        </w:rPr>
      </w:pPr>
      <w:r>
        <w:rPr>
          <w:rFonts w:ascii="Times New Roman" w:hAnsi="Times New Roman"/>
          <w:b/>
          <w:i/>
          <w:sz w:val="28"/>
          <w:szCs w:val="28"/>
        </w:rPr>
        <w:t>Аттестация: цели, виды, форма, содержание</w:t>
      </w:r>
    </w:p>
    <w:p w:rsidR="00694EB4" w:rsidRDefault="00694EB4" w:rsidP="00694EB4">
      <w:pPr>
        <w:pStyle w:val="Body1"/>
        <w:spacing w:line="360" w:lineRule="auto"/>
        <w:ind w:firstLine="720"/>
        <w:jc w:val="both"/>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694EB4" w:rsidRDefault="00694EB4" w:rsidP="00694EB4">
      <w:pPr>
        <w:pStyle w:val="Body1"/>
        <w:spacing w:line="360" w:lineRule="auto"/>
        <w:ind w:firstLine="720"/>
        <w:jc w:val="both"/>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Особым видом аттестации учащихся является итоговая аттестация.</w:t>
      </w:r>
    </w:p>
    <w:p w:rsidR="00694EB4" w:rsidRDefault="00694EB4" w:rsidP="00694EB4">
      <w:pPr>
        <w:pStyle w:val="Body1"/>
        <w:spacing w:line="360" w:lineRule="auto"/>
        <w:ind w:firstLine="720"/>
        <w:jc w:val="both"/>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694EB4" w:rsidRDefault="00694EB4" w:rsidP="00694EB4">
      <w:pPr>
        <w:pStyle w:val="Body1"/>
        <w:spacing w:line="360" w:lineRule="auto"/>
        <w:ind w:firstLine="720"/>
        <w:jc w:val="both"/>
        <w:rPr>
          <w:rFonts w:ascii="Times New Roman" w:eastAsia="Helvetica" w:hAnsi="Times New Roman"/>
          <w:color w:val="auto"/>
          <w:sz w:val="28"/>
          <w:szCs w:val="28"/>
          <w:lang w:val="ru-RU"/>
        </w:rPr>
      </w:pPr>
      <w:r>
        <w:rPr>
          <w:rFonts w:ascii="Times New Roman" w:eastAsia="Helvetica" w:hAnsi="Times New Roman"/>
          <w:color w:val="auto"/>
          <w:sz w:val="28"/>
          <w:szCs w:val="28"/>
          <w:lang w:val="ru-RU"/>
        </w:rPr>
        <w:t>Текущий контроль успеваемости обучающихся проводится в счет аудиторного времени, предусмотренного на учебный предмет.</w:t>
      </w:r>
    </w:p>
    <w:p w:rsidR="00694EB4" w:rsidRDefault="00694EB4" w:rsidP="00694EB4">
      <w:pPr>
        <w:spacing w:after="0" w:line="360" w:lineRule="auto"/>
        <w:ind w:firstLine="720"/>
        <w:jc w:val="both"/>
        <w:rPr>
          <w:rFonts w:ascii="Times New Roman" w:hAnsi="Times New Roman"/>
          <w:sz w:val="28"/>
          <w:szCs w:val="28"/>
        </w:rPr>
      </w:pPr>
      <w:r>
        <w:rPr>
          <w:rFonts w:ascii="Times New Roman" w:hAnsi="Times New Roman"/>
          <w:sz w:val="28"/>
          <w:szCs w:val="28"/>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694EB4" w:rsidRDefault="00694EB4" w:rsidP="00694EB4">
      <w:pPr>
        <w:widowControl w:val="0"/>
        <w:shd w:val="clear" w:color="auto" w:fill="FFFFFF"/>
        <w:spacing w:after="0" w:line="360" w:lineRule="auto"/>
        <w:ind w:firstLine="666"/>
        <w:jc w:val="both"/>
        <w:rPr>
          <w:rFonts w:ascii="Times New Roman" w:hAnsi="Times New Roman"/>
          <w:sz w:val="28"/>
          <w:szCs w:val="28"/>
        </w:rPr>
      </w:pPr>
      <w:r>
        <w:rPr>
          <w:rFonts w:ascii="Times New Roman" w:hAnsi="Times New Roman"/>
          <w:sz w:val="28"/>
          <w:szCs w:val="28"/>
        </w:rPr>
        <w:t xml:space="preserve">Также мероприятия по проведению текущей и промежуточной </w:t>
      </w:r>
      <w:r>
        <w:rPr>
          <w:rFonts w:ascii="Times New Roman" w:hAnsi="Times New Roman"/>
          <w:sz w:val="28"/>
          <w:szCs w:val="28"/>
        </w:rPr>
        <w:lastRenderedPageBreak/>
        <w:t>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694EB4" w:rsidRDefault="00694EB4" w:rsidP="00694EB4">
      <w:pPr>
        <w:pStyle w:val="1"/>
        <w:spacing w:line="360" w:lineRule="auto"/>
        <w:ind w:left="0" w:firstLine="720"/>
        <w:jc w:val="both"/>
        <w:rPr>
          <w:rFonts w:ascii="Times New Roman" w:hAnsi="Times New Roman"/>
          <w:sz w:val="28"/>
          <w:szCs w:val="28"/>
        </w:rPr>
      </w:pPr>
      <w:r>
        <w:rPr>
          <w:rFonts w:ascii="Times New Roman" w:hAnsi="Times New Roman"/>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694EB4" w:rsidRDefault="00694EB4" w:rsidP="00694EB4">
      <w:pPr>
        <w:spacing w:after="0" w:line="360" w:lineRule="auto"/>
        <w:ind w:firstLine="709"/>
        <w:rPr>
          <w:rFonts w:ascii="Times New Roman" w:hAnsi="Times New Roman"/>
          <w:i/>
          <w:sz w:val="28"/>
          <w:szCs w:val="28"/>
        </w:rPr>
      </w:pPr>
      <w:r>
        <w:rPr>
          <w:rFonts w:ascii="Times New Roman" w:hAnsi="Times New Roman"/>
          <w:i/>
          <w:sz w:val="28"/>
          <w:szCs w:val="28"/>
        </w:rPr>
        <w:t xml:space="preserve">Средства, виды, методы текущего и промежуточного контроля: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контрольные работы,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устные опросы,</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письменные работы,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тестирование, </w:t>
      </w:r>
    </w:p>
    <w:p w:rsidR="00694EB4" w:rsidRDefault="00694EB4" w:rsidP="00694EB4">
      <w:pPr>
        <w:spacing w:after="0" w:line="360" w:lineRule="auto"/>
        <w:ind w:firstLine="709"/>
        <w:jc w:val="both"/>
        <w:rPr>
          <w:rFonts w:ascii="Times New Roman" w:hAnsi="Times New Roman"/>
          <w:sz w:val="28"/>
          <w:szCs w:val="28"/>
        </w:rPr>
      </w:pPr>
      <w:r>
        <w:rPr>
          <w:rFonts w:ascii="Times New Roman" w:hAnsi="Times New Roman"/>
          <w:sz w:val="28"/>
          <w:szCs w:val="28"/>
        </w:rPr>
        <w:t>олимпиада.</w:t>
      </w:r>
    </w:p>
    <w:p w:rsidR="00694EB4" w:rsidRDefault="00694EB4" w:rsidP="00694EB4">
      <w:pPr>
        <w:widowControl w:val="0"/>
        <w:spacing w:line="360" w:lineRule="auto"/>
        <w:ind w:firstLine="709"/>
        <w:jc w:val="both"/>
        <w:rPr>
          <w:rFonts w:ascii="Times New Roman" w:hAnsi="Times New Roman"/>
          <w:sz w:val="28"/>
          <w:szCs w:val="28"/>
        </w:rPr>
      </w:pPr>
      <w:r>
        <w:rPr>
          <w:rFonts w:ascii="Times New Roman" w:hAnsi="Times New Roman"/>
          <w:sz w:val="28"/>
          <w:szCs w:val="28"/>
        </w:rPr>
        <w:t>Учебный план предусматривает проведение для обучающихся консультаций с целью их подготовки к контрольным урокам, зачетам, экзаменам.</w:t>
      </w:r>
    </w:p>
    <w:p w:rsidR="00694EB4" w:rsidRDefault="00694EB4" w:rsidP="00694EB4">
      <w:pPr>
        <w:spacing w:after="0" w:line="360" w:lineRule="auto"/>
        <w:ind w:firstLine="709"/>
        <w:jc w:val="both"/>
        <w:rPr>
          <w:rFonts w:ascii="Times New Roman" w:hAnsi="Times New Roman"/>
          <w:i/>
          <w:sz w:val="28"/>
          <w:szCs w:val="28"/>
        </w:rPr>
      </w:pPr>
      <w:r>
        <w:rPr>
          <w:rFonts w:ascii="Times New Roman" w:hAnsi="Times New Roman"/>
          <w:i/>
          <w:sz w:val="28"/>
          <w:szCs w:val="28"/>
        </w:rPr>
        <w:t>Итоговая аттестация</w:t>
      </w:r>
    </w:p>
    <w:p w:rsidR="00694EB4" w:rsidRDefault="00694EB4" w:rsidP="00694EB4">
      <w:pPr>
        <w:spacing w:after="0" w:line="360" w:lineRule="auto"/>
        <w:ind w:firstLine="709"/>
        <w:jc w:val="both"/>
        <w:rPr>
          <w:rFonts w:ascii="Times New Roman" w:eastAsia="Helvetica" w:hAnsi="Times New Roman"/>
          <w:sz w:val="28"/>
          <w:szCs w:val="28"/>
        </w:rPr>
      </w:pPr>
      <w:r>
        <w:rPr>
          <w:rFonts w:ascii="Times New Roman" w:eastAsia="Helvetica" w:hAnsi="Times New Roman"/>
          <w:sz w:val="28"/>
          <w:szCs w:val="28"/>
        </w:rPr>
        <w:t xml:space="preserve">По завершении изучения предмета "История изобразительного искусства" проводится итоговая аттестация в конце 5 класса, выставляется оценка, которая заносится в свидетельство об окончании образовательного учреждения. </w:t>
      </w:r>
    </w:p>
    <w:p w:rsidR="00694EB4" w:rsidRDefault="00694EB4" w:rsidP="00694E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 xml:space="preserve">Требования к содержанию итоговой аттестации обучающихся определяются образовательным учреждением на основании ФГТ. </w:t>
      </w:r>
    </w:p>
    <w:p w:rsidR="00694EB4" w:rsidRDefault="00694EB4" w:rsidP="00694E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Итоговая аттестация проводится в форме экзамена.</w:t>
      </w:r>
    </w:p>
    <w:p w:rsidR="00694EB4" w:rsidRDefault="00694EB4" w:rsidP="00694E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iCs/>
          <w:sz w:val="28"/>
          <w:szCs w:val="28"/>
        </w:rPr>
        <w:t>По итогам выпускного экзамена выставляется оценка</w:t>
      </w:r>
      <w:r>
        <w:rPr>
          <w:rFonts w:ascii="Times New Roman" w:hAnsi="Times New Roman"/>
          <w:sz w:val="28"/>
          <w:szCs w:val="28"/>
        </w:rPr>
        <w:t xml:space="preserve"> «отлично», «хорошо», «удовлетворительно», «неудовлетворительно». </w:t>
      </w:r>
    </w:p>
    <w:p w:rsidR="00694EB4" w:rsidRDefault="00694EB4" w:rsidP="00694E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с  ФГТ.</w:t>
      </w:r>
    </w:p>
    <w:p w:rsidR="00694EB4" w:rsidRDefault="00694EB4" w:rsidP="00694EB4">
      <w:pPr>
        <w:spacing w:line="360" w:lineRule="auto"/>
        <w:ind w:firstLine="709"/>
        <w:jc w:val="both"/>
        <w:rPr>
          <w:rFonts w:ascii="Times New Roman" w:hAnsi="Times New Roman"/>
          <w:sz w:val="28"/>
          <w:szCs w:val="28"/>
        </w:rPr>
      </w:pPr>
      <w:r>
        <w:rPr>
          <w:rFonts w:ascii="Times New Roman" w:hAnsi="Times New Roman"/>
          <w:sz w:val="28"/>
          <w:szCs w:val="28"/>
        </w:rPr>
        <w:lastRenderedPageBreak/>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694EB4" w:rsidRDefault="00694EB4" w:rsidP="00694EB4">
      <w:pPr>
        <w:pStyle w:val="10"/>
        <w:spacing w:line="360" w:lineRule="auto"/>
        <w:ind w:left="1080"/>
        <w:jc w:val="both"/>
        <w:rPr>
          <w:rFonts w:ascii="Times New Roman" w:hAnsi="Times New Roman"/>
          <w:b/>
          <w:i/>
          <w:color w:val="auto"/>
          <w:sz w:val="28"/>
          <w:szCs w:val="28"/>
        </w:rPr>
      </w:pPr>
      <w:r>
        <w:rPr>
          <w:rFonts w:ascii="Times New Roman" w:hAnsi="Times New Roman"/>
          <w:b/>
          <w:i/>
          <w:color w:val="auto"/>
          <w:sz w:val="28"/>
          <w:szCs w:val="28"/>
        </w:rPr>
        <w:t xml:space="preserve">2. Критерии оценки </w:t>
      </w:r>
    </w:p>
    <w:p w:rsidR="00694EB4" w:rsidRDefault="00694EB4" w:rsidP="00694EB4">
      <w:pPr>
        <w:pStyle w:val="a5"/>
        <w:tabs>
          <w:tab w:val="left" w:pos="426"/>
        </w:tabs>
        <w:spacing w:after="0" w:line="360" w:lineRule="auto"/>
        <w:ind w:left="0"/>
        <w:jc w:val="both"/>
        <w:rPr>
          <w:rFonts w:ascii="Times New Roman" w:hAnsi="Times New Roman"/>
          <w:b/>
          <w:sz w:val="28"/>
        </w:rPr>
      </w:pPr>
      <w:r>
        <w:rPr>
          <w:rFonts w:ascii="Times New Roman" w:hAnsi="Times New Roman"/>
          <w:b/>
          <w:sz w:val="28"/>
        </w:rPr>
        <w:t xml:space="preserve">Оценка 5 «отлично» </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Легко ориентируется в изученном материале.</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Умеет сопоставлять различные взгляды  на явление.</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Высказывает и обосновывает свою точку зрения.</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качественно  и аккуратно все практические работы.</w:t>
      </w:r>
    </w:p>
    <w:p w:rsidR="00694EB4" w:rsidRDefault="00694EB4" w:rsidP="00694EB4">
      <w:pPr>
        <w:pStyle w:val="a5"/>
        <w:numPr>
          <w:ilvl w:val="0"/>
          <w:numId w:val="26"/>
        </w:numPr>
        <w:tabs>
          <w:tab w:val="left" w:pos="426"/>
        </w:tabs>
        <w:spacing w:after="0" w:line="360" w:lineRule="auto"/>
        <w:ind w:left="0" w:firstLine="0"/>
        <w:jc w:val="both"/>
        <w:rPr>
          <w:rFonts w:ascii="Times New Roman" w:hAnsi="Times New Roman"/>
          <w:sz w:val="28"/>
        </w:rPr>
      </w:pPr>
      <w:r>
        <w:rPr>
          <w:rFonts w:ascii="Times New Roman" w:hAnsi="Times New Roman"/>
          <w:sz w:val="28"/>
        </w:rPr>
        <w:t>Записи в тетради ведутся аккуратно и последовательно.</w:t>
      </w:r>
    </w:p>
    <w:p w:rsidR="00694EB4" w:rsidRDefault="00694EB4" w:rsidP="00694EB4">
      <w:pPr>
        <w:tabs>
          <w:tab w:val="left" w:pos="426"/>
        </w:tabs>
        <w:spacing w:after="0" w:line="360" w:lineRule="auto"/>
        <w:jc w:val="both"/>
        <w:rPr>
          <w:rFonts w:ascii="Times New Roman" w:hAnsi="Times New Roman"/>
          <w:b/>
          <w:sz w:val="28"/>
        </w:rPr>
      </w:pPr>
      <w:r>
        <w:rPr>
          <w:rFonts w:ascii="Times New Roman" w:hAnsi="Times New Roman"/>
          <w:b/>
          <w:sz w:val="28"/>
        </w:rPr>
        <w:t xml:space="preserve">Оценка 4 «хорошо» </w:t>
      </w:r>
    </w:p>
    <w:p w:rsidR="00694EB4" w:rsidRDefault="00694EB4" w:rsidP="00694EB4">
      <w:pPr>
        <w:pStyle w:val="a5"/>
        <w:numPr>
          <w:ilvl w:val="0"/>
          <w:numId w:val="27"/>
        </w:numPr>
        <w:tabs>
          <w:tab w:val="left" w:pos="426"/>
        </w:tabs>
        <w:spacing w:after="0" w:line="360" w:lineRule="auto"/>
        <w:ind w:left="0" w:firstLine="0"/>
        <w:jc w:val="both"/>
        <w:rPr>
          <w:rFonts w:ascii="Times New Roman" w:hAnsi="Times New Roman"/>
          <w:sz w:val="28"/>
        </w:rPr>
      </w:pPr>
      <w:r>
        <w:rPr>
          <w:rFonts w:ascii="Times New Roman" w:hAnsi="Times New Roman"/>
          <w:sz w:val="28"/>
        </w:rPr>
        <w:t>Легко ориентируется в изученном материале.</w:t>
      </w:r>
    </w:p>
    <w:p w:rsidR="00694EB4" w:rsidRDefault="00694EB4" w:rsidP="00694EB4">
      <w:pPr>
        <w:pStyle w:val="a5"/>
        <w:numPr>
          <w:ilvl w:val="0"/>
          <w:numId w:val="27"/>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Проявляет самостоятельность суждений.</w:t>
      </w:r>
    </w:p>
    <w:p w:rsidR="00694EB4" w:rsidRDefault="00694EB4" w:rsidP="00694EB4">
      <w:pPr>
        <w:pStyle w:val="a5"/>
        <w:numPr>
          <w:ilvl w:val="0"/>
          <w:numId w:val="27"/>
        </w:numPr>
        <w:tabs>
          <w:tab w:val="left" w:pos="426"/>
        </w:tabs>
        <w:spacing w:after="0" w:line="360" w:lineRule="auto"/>
        <w:ind w:left="0" w:firstLine="0"/>
        <w:jc w:val="both"/>
        <w:rPr>
          <w:rFonts w:ascii="Times New Roman" w:hAnsi="Times New Roman"/>
          <w:sz w:val="28"/>
        </w:rPr>
      </w:pPr>
      <w:r>
        <w:rPr>
          <w:rFonts w:ascii="Times New Roman" w:hAnsi="Times New Roman"/>
          <w:sz w:val="28"/>
        </w:rPr>
        <w:t>Грамотно излагает ответ на поставленный вопрос, но в ответе допускает неточности, недостаточно полно освещает вопрос.</w:t>
      </w:r>
    </w:p>
    <w:p w:rsidR="00694EB4" w:rsidRDefault="00694EB4" w:rsidP="00694EB4">
      <w:pPr>
        <w:pStyle w:val="a5"/>
        <w:numPr>
          <w:ilvl w:val="0"/>
          <w:numId w:val="27"/>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практические работы не совсем удачно.</w:t>
      </w:r>
    </w:p>
    <w:p w:rsidR="00694EB4" w:rsidRDefault="00694EB4" w:rsidP="00694EB4">
      <w:pPr>
        <w:pStyle w:val="a5"/>
        <w:numPr>
          <w:ilvl w:val="0"/>
          <w:numId w:val="27"/>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При ведении тетради имеются незначительные ошибки.</w:t>
      </w:r>
    </w:p>
    <w:p w:rsidR="00694EB4" w:rsidRDefault="00694EB4" w:rsidP="00694EB4">
      <w:pPr>
        <w:tabs>
          <w:tab w:val="left" w:pos="426"/>
        </w:tabs>
        <w:spacing w:after="0" w:line="360" w:lineRule="auto"/>
        <w:jc w:val="both"/>
        <w:rPr>
          <w:rFonts w:ascii="Times New Roman" w:hAnsi="Times New Roman"/>
          <w:b/>
          <w:sz w:val="28"/>
        </w:rPr>
      </w:pPr>
      <w:r>
        <w:rPr>
          <w:rFonts w:ascii="Times New Roman" w:hAnsi="Times New Roman"/>
          <w:b/>
          <w:sz w:val="28"/>
        </w:rPr>
        <w:t xml:space="preserve">Оценка 3 «удовлетворительно» </w:t>
      </w:r>
    </w:p>
    <w:p w:rsidR="00694EB4" w:rsidRDefault="00694EB4" w:rsidP="00694EB4">
      <w:pPr>
        <w:pStyle w:val="a5"/>
        <w:numPr>
          <w:ilvl w:val="0"/>
          <w:numId w:val="28"/>
        </w:numPr>
        <w:tabs>
          <w:tab w:val="left" w:pos="426"/>
        </w:tabs>
        <w:spacing w:after="0" w:line="360" w:lineRule="auto"/>
        <w:ind w:left="0" w:firstLine="0"/>
        <w:jc w:val="both"/>
        <w:rPr>
          <w:rFonts w:ascii="Times New Roman" w:hAnsi="Times New Roman"/>
          <w:sz w:val="28"/>
        </w:rPr>
      </w:pPr>
      <w:r>
        <w:rPr>
          <w:rFonts w:ascii="Times New Roman" w:hAnsi="Times New Roman"/>
          <w:sz w:val="28"/>
        </w:rPr>
        <w:t>Основной вопрос раскрывает, но допускает незначительные ошибки, не проявляет способности логически мыслить.</w:t>
      </w:r>
    </w:p>
    <w:p w:rsidR="00694EB4" w:rsidRDefault="00694EB4" w:rsidP="00694EB4">
      <w:pPr>
        <w:pStyle w:val="a5"/>
        <w:numPr>
          <w:ilvl w:val="0"/>
          <w:numId w:val="28"/>
        </w:numPr>
        <w:tabs>
          <w:tab w:val="left" w:pos="426"/>
        </w:tabs>
        <w:spacing w:after="0" w:line="360" w:lineRule="auto"/>
        <w:ind w:left="0" w:firstLine="0"/>
        <w:jc w:val="both"/>
        <w:rPr>
          <w:rFonts w:ascii="Times New Roman" w:hAnsi="Times New Roman"/>
          <w:sz w:val="28"/>
        </w:rPr>
      </w:pPr>
      <w:r>
        <w:rPr>
          <w:rFonts w:ascii="Times New Roman" w:hAnsi="Times New Roman"/>
          <w:sz w:val="28"/>
        </w:rPr>
        <w:t>Ответ носит в основном репродуктивный характер.</w:t>
      </w:r>
    </w:p>
    <w:p w:rsidR="00694EB4" w:rsidRDefault="00694EB4" w:rsidP="00694EB4">
      <w:pPr>
        <w:pStyle w:val="a5"/>
        <w:numPr>
          <w:ilvl w:val="0"/>
          <w:numId w:val="28"/>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Практические работы выполнены неэстетично, небрежно, с ошибками.</w:t>
      </w:r>
    </w:p>
    <w:p w:rsidR="00694EB4" w:rsidRDefault="00694EB4" w:rsidP="00694EB4">
      <w:pPr>
        <w:pStyle w:val="a5"/>
        <w:numPr>
          <w:ilvl w:val="0"/>
          <w:numId w:val="28"/>
        </w:numPr>
        <w:tabs>
          <w:tab w:val="left" w:pos="426"/>
        </w:tabs>
        <w:spacing w:after="0" w:line="360" w:lineRule="auto"/>
        <w:ind w:left="0" w:firstLine="0"/>
        <w:jc w:val="both"/>
        <w:rPr>
          <w:rFonts w:ascii="Times New Roman" w:hAnsi="Times New Roman"/>
          <w:sz w:val="28"/>
        </w:rPr>
      </w:pPr>
      <w:r>
        <w:rPr>
          <w:rFonts w:ascii="Times New Roman" w:hAnsi="Times New Roman"/>
          <w:sz w:val="28"/>
        </w:rPr>
        <w:t>Записи в тетради ведутся небрежно, несистематично.</w:t>
      </w:r>
    </w:p>
    <w:p w:rsidR="00694EB4" w:rsidRDefault="00694EB4" w:rsidP="00694EB4">
      <w:pPr>
        <w:pStyle w:val="a5"/>
        <w:tabs>
          <w:tab w:val="left" w:pos="426"/>
        </w:tabs>
        <w:spacing w:after="0" w:line="360" w:lineRule="auto"/>
        <w:ind w:left="0"/>
        <w:jc w:val="both"/>
        <w:rPr>
          <w:rFonts w:ascii="Times New Roman" w:hAnsi="Times New Roman"/>
          <w:sz w:val="28"/>
        </w:rPr>
      </w:pPr>
    </w:p>
    <w:p w:rsidR="00694EB4" w:rsidRDefault="00694EB4" w:rsidP="00694EB4">
      <w:pPr>
        <w:pStyle w:val="10"/>
        <w:ind w:left="1276" w:firstLine="284"/>
        <w:jc w:val="both"/>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w:t>
      </w:r>
      <w:r>
        <w:rPr>
          <w:rFonts w:ascii="Times New Roman" w:hAnsi="Times New Roman"/>
          <w:b/>
          <w:color w:val="auto"/>
          <w:sz w:val="28"/>
          <w:szCs w:val="28"/>
        </w:rPr>
        <w:tab/>
        <w:t>Методическое обеспечение учебного процесса</w:t>
      </w:r>
    </w:p>
    <w:p w:rsidR="00694EB4" w:rsidRDefault="00694EB4" w:rsidP="00694EB4">
      <w:pPr>
        <w:pStyle w:val="10"/>
        <w:ind w:left="1276" w:firstLine="709"/>
        <w:jc w:val="both"/>
        <w:rPr>
          <w:rFonts w:ascii="Times New Roman" w:hAnsi="Times New Roman"/>
          <w:b/>
          <w:color w:val="auto"/>
          <w:sz w:val="28"/>
          <w:szCs w:val="28"/>
        </w:rPr>
      </w:pPr>
    </w:p>
    <w:p w:rsidR="00694EB4" w:rsidRDefault="00694EB4" w:rsidP="00694EB4">
      <w:pPr>
        <w:pStyle w:val="Body1"/>
        <w:numPr>
          <w:ilvl w:val="0"/>
          <w:numId w:val="31"/>
        </w:numPr>
        <w:rPr>
          <w:rFonts w:ascii="Times New Roman" w:hAnsi="Times New Roman"/>
          <w:b/>
          <w:i/>
          <w:color w:val="auto"/>
          <w:sz w:val="28"/>
          <w:szCs w:val="28"/>
          <w:lang w:val="ru-RU"/>
        </w:rPr>
      </w:pPr>
      <w:r>
        <w:rPr>
          <w:rFonts w:ascii="Times New Roman" w:hAnsi="Times New Roman"/>
          <w:b/>
          <w:i/>
          <w:color w:val="auto"/>
          <w:sz w:val="28"/>
          <w:szCs w:val="28"/>
          <w:lang w:val="ru-RU"/>
        </w:rPr>
        <w:t>Методические рекомендации педагогическим работникам</w:t>
      </w:r>
    </w:p>
    <w:p w:rsidR="00694EB4" w:rsidRDefault="00694EB4" w:rsidP="00694EB4">
      <w:pPr>
        <w:pStyle w:val="Body1"/>
        <w:spacing w:line="100" w:lineRule="atLeast"/>
        <w:rPr>
          <w:rFonts w:ascii="Times New Roman" w:hAnsi="Times New Roman"/>
          <w:b/>
          <w:i/>
          <w:color w:val="auto"/>
          <w:sz w:val="28"/>
          <w:szCs w:val="28"/>
          <w:lang w:val="ru-RU"/>
        </w:rPr>
      </w:pPr>
    </w:p>
    <w:p w:rsidR="00694EB4" w:rsidRDefault="00694EB4" w:rsidP="00694EB4">
      <w:pPr>
        <w:widowControl w:val="0"/>
        <w:shd w:val="clear" w:color="auto" w:fill="FFFFFF"/>
        <w:spacing w:after="0" w:line="360" w:lineRule="auto"/>
        <w:ind w:firstLine="718"/>
        <w:jc w:val="both"/>
        <w:rPr>
          <w:rFonts w:ascii="Times New Roman" w:hAnsi="Times New Roman"/>
          <w:sz w:val="28"/>
          <w:szCs w:val="28"/>
        </w:rPr>
      </w:pPr>
      <w:r>
        <w:rPr>
          <w:rFonts w:ascii="Times New Roman" w:hAnsi="Times New Roman"/>
          <w:sz w:val="28"/>
          <w:szCs w:val="28"/>
        </w:rPr>
        <w:t xml:space="preserve">Изучение предмета ведется в соответствии с учебно-тематическим </w:t>
      </w:r>
      <w:r>
        <w:rPr>
          <w:rFonts w:ascii="Times New Roman" w:hAnsi="Times New Roman"/>
          <w:sz w:val="28"/>
          <w:szCs w:val="28"/>
        </w:rPr>
        <w:lastRenderedPageBreak/>
        <w:t>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694EB4" w:rsidRDefault="00694EB4" w:rsidP="00694EB4">
      <w:pPr>
        <w:widowControl w:val="0"/>
        <w:shd w:val="clear" w:color="auto" w:fill="FFFFFF"/>
        <w:spacing w:after="0" w:line="360" w:lineRule="auto"/>
        <w:ind w:firstLine="718"/>
        <w:jc w:val="both"/>
        <w:rPr>
          <w:rFonts w:ascii="Times New Roman" w:hAnsi="Times New Roman"/>
          <w:sz w:val="28"/>
          <w:szCs w:val="28"/>
        </w:rPr>
      </w:pPr>
      <w:r>
        <w:rPr>
          <w:rFonts w:ascii="Times New Roman" w:hAnsi="Times New Roman"/>
          <w:sz w:val="28"/>
          <w:szCs w:val="28"/>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694EB4" w:rsidRDefault="00694EB4" w:rsidP="00694EB4">
      <w:pPr>
        <w:widowControl w:val="0"/>
        <w:shd w:val="clear" w:color="auto" w:fill="FFFFFF"/>
        <w:spacing w:after="0" w:line="360" w:lineRule="auto"/>
        <w:ind w:firstLine="718"/>
        <w:jc w:val="both"/>
        <w:rPr>
          <w:rFonts w:ascii="Times New Roman" w:hAnsi="Times New Roman"/>
          <w:sz w:val="28"/>
          <w:szCs w:val="28"/>
        </w:rPr>
      </w:pPr>
      <w:r>
        <w:rPr>
          <w:rFonts w:ascii="Times New Roman" w:hAnsi="Times New Roman"/>
          <w:sz w:val="28"/>
          <w:szCs w:val="28"/>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694EB4" w:rsidRDefault="00694EB4" w:rsidP="00694EB4">
      <w:pPr>
        <w:widowControl w:val="0"/>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Методика преподавания предмета должна опираться на диалогический</w:t>
      </w:r>
      <w:r>
        <w:rPr>
          <w:rFonts w:ascii="Times New Roman" w:hAnsi="Times New Roman"/>
          <w:b/>
          <w:bCs/>
          <w:sz w:val="28"/>
          <w:szCs w:val="28"/>
        </w:rPr>
        <w:t xml:space="preserve"> </w:t>
      </w:r>
      <w:r>
        <w:rPr>
          <w:rFonts w:ascii="Times New Roman" w:hAnsi="Times New Roman"/>
          <w:sz w:val="28"/>
          <w:szCs w:val="28"/>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694EB4" w:rsidRDefault="00694EB4" w:rsidP="00694EB4">
      <w:pPr>
        <w:pStyle w:val="10"/>
        <w:numPr>
          <w:ilvl w:val="0"/>
          <w:numId w:val="31"/>
        </w:numPr>
        <w:spacing w:line="360" w:lineRule="auto"/>
        <w:ind w:left="0" w:firstLine="0"/>
        <w:jc w:val="center"/>
        <w:rPr>
          <w:rFonts w:ascii="Times New Roman" w:hAnsi="Times New Roman"/>
          <w:b/>
          <w:i/>
          <w:color w:val="auto"/>
          <w:sz w:val="28"/>
          <w:szCs w:val="28"/>
        </w:rPr>
      </w:pPr>
      <w:r>
        <w:rPr>
          <w:rFonts w:ascii="Times New Roman" w:hAnsi="Times New Roman"/>
          <w:b/>
          <w:i/>
          <w:color w:val="auto"/>
          <w:sz w:val="28"/>
          <w:szCs w:val="28"/>
        </w:rPr>
        <w:t>Рекомендации по организации самостоятельной работы обучающихся</w:t>
      </w:r>
    </w:p>
    <w:p w:rsidR="00694EB4" w:rsidRDefault="00694EB4" w:rsidP="00694EB4">
      <w:pPr>
        <w:pStyle w:val="1"/>
        <w:spacing w:line="360" w:lineRule="auto"/>
        <w:ind w:left="0" w:firstLine="709"/>
        <w:jc w:val="both"/>
        <w:rPr>
          <w:rFonts w:ascii="Times New Roman" w:eastAsia="Geeza Pro" w:hAnsi="Times New Roman"/>
          <w:sz w:val="28"/>
          <w:szCs w:val="28"/>
        </w:rPr>
      </w:pPr>
      <w:r>
        <w:rPr>
          <w:rFonts w:ascii="Times New Roman" w:eastAsia="Geeza Pro" w:hAnsi="Times New Roman"/>
          <w:sz w:val="28"/>
          <w:szCs w:val="28"/>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w:t>
      </w:r>
      <w:r>
        <w:rPr>
          <w:rFonts w:ascii="Times New Roman" w:eastAsia="Geeza Pro" w:hAnsi="Times New Roman"/>
          <w:sz w:val="28"/>
          <w:szCs w:val="28"/>
        </w:rPr>
        <w:lastRenderedPageBreak/>
        <w:t>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694EB4" w:rsidRDefault="00694EB4" w:rsidP="00694EB4">
      <w:pPr>
        <w:pStyle w:val="1"/>
        <w:spacing w:line="360" w:lineRule="auto"/>
        <w:ind w:left="0" w:firstLine="709"/>
        <w:jc w:val="both"/>
        <w:rPr>
          <w:rFonts w:ascii="Times New Roman" w:eastAsia="Geeza Pro" w:hAnsi="Times New Roman"/>
          <w:sz w:val="28"/>
          <w:szCs w:val="28"/>
        </w:rPr>
      </w:pPr>
      <w:r>
        <w:rPr>
          <w:rFonts w:ascii="Times New Roman" w:eastAsia="Geeza Pro" w:hAnsi="Times New Roman"/>
          <w:sz w:val="28"/>
          <w:szCs w:val="28"/>
        </w:rPr>
        <w:t>Самостоятельные занятия должны быть регулярными и систематическими.</w:t>
      </w:r>
    </w:p>
    <w:p w:rsidR="00694EB4" w:rsidRDefault="00694EB4" w:rsidP="00694EB4">
      <w:pPr>
        <w:pStyle w:val="1"/>
        <w:widowControl w:val="0"/>
        <w:spacing w:line="360" w:lineRule="auto"/>
        <w:ind w:left="0" w:firstLine="709"/>
        <w:jc w:val="both"/>
        <w:rPr>
          <w:rFonts w:ascii="Times New Roman" w:hAnsi="Times New Roman"/>
          <w:sz w:val="28"/>
          <w:szCs w:val="28"/>
        </w:rPr>
      </w:pPr>
      <w:r>
        <w:rPr>
          <w:rFonts w:ascii="Times New Roman" w:hAnsi="Times New Roman"/>
          <w:sz w:val="28"/>
          <w:szCs w:val="28"/>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694EB4" w:rsidRDefault="00694EB4" w:rsidP="00694EB4">
      <w:pPr>
        <w:pStyle w:val="1"/>
        <w:spacing w:line="360" w:lineRule="auto"/>
        <w:ind w:left="1080"/>
        <w:rPr>
          <w:rFonts w:ascii="Times New Roman" w:hAnsi="Times New Roman"/>
          <w:i/>
          <w:sz w:val="28"/>
          <w:szCs w:val="28"/>
        </w:rPr>
      </w:pPr>
      <w:r>
        <w:rPr>
          <w:rFonts w:ascii="Times New Roman" w:hAnsi="Times New Roman"/>
          <w:i/>
          <w:sz w:val="28"/>
          <w:szCs w:val="28"/>
        </w:rPr>
        <w:t>Виды  внеаудиторной  работы:</w:t>
      </w:r>
    </w:p>
    <w:p w:rsidR="00694EB4" w:rsidRDefault="00694EB4" w:rsidP="00694EB4">
      <w:pPr>
        <w:spacing w:after="0" w:line="360" w:lineRule="auto"/>
        <w:jc w:val="both"/>
        <w:rPr>
          <w:rFonts w:ascii="Times New Roman" w:hAnsi="Times New Roman"/>
          <w:sz w:val="28"/>
          <w:szCs w:val="28"/>
        </w:rPr>
      </w:pPr>
      <w:r>
        <w:rPr>
          <w:rFonts w:ascii="Times New Roman" w:hAnsi="Times New Roman"/>
          <w:sz w:val="28"/>
          <w:szCs w:val="28"/>
        </w:rPr>
        <w:t>- выполнение  домашнего  задания;</w:t>
      </w:r>
    </w:p>
    <w:p w:rsidR="00694EB4" w:rsidRDefault="00694EB4" w:rsidP="00694EB4">
      <w:pPr>
        <w:spacing w:after="0" w:line="360" w:lineRule="auto"/>
        <w:jc w:val="both"/>
        <w:rPr>
          <w:rFonts w:ascii="Times New Roman" w:hAnsi="Times New Roman"/>
          <w:sz w:val="28"/>
          <w:szCs w:val="28"/>
        </w:rPr>
      </w:pPr>
      <w:r>
        <w:rPr>
          <w:rFonts w:ascii="Times New Roman" w:hAnsi="Times New Roman"/>
          <w:sz w:val="28"/>
          <w:szCs w:val="28"/>
        </w:rPr>
        <w:t>- подготовка  докладов, рефератов;</w:t>
      </w:r>
    </w:p>
    <w:p w:rsidR="00694EB4" w:rsidRDefault="00694EB4" w:rsidP="00694EB4">
      <w:pPr>
        <w:spacing w:after="0" w:line="360" w:lineRule="auto"/>
        <w:jc w:val="both"/>
        <w:rPr>
          <w:rFonts w:ascii="Times New Roman" w:hAnsi="Times New Roman"/>
          <w:sz w:val="28"/>
          <w:szCs w:val="28"/>
        </w:rPr>
      </w:pPr>
      <w:r>
        <w:rPr>
          <w:rFonts w:ascii="Times New Roman" w:hAnsi="Times New Roman"/>
          <w:sz w:val="28"/>
          <w:szCs w:val="28"/>
        </w:rPr>
        <w:t>- посещение учреждений культуры (выставок, театров, концертных  залов  и  др.);</w:t>
      </w:r>
    </w:p>
    <w:p w:rsidR="00694EB4" w:rsidRDefault="00694EB4" w:rsidP="00694EB4">
      <w:pPr>
        <w:spacing w:after="0" w:line="360" w:lineRule="auto"/>
        <w:jc w:val="both"/>
        <w:rPr>
          <w:rFonts w:ascii="Times New Roman" w:hAnsi="Times New Roman"/>
          <w:sz w:val="28"/>
          <w:szCs w:val="28"/>
        </w:rPr>
      </w:pPr>
      <w:r>
        <w:rPr>
          <w:rFonts w:ascii="Times New Roman" w:hAnsi="Times New Roman"/>
          <w:sz w:val="28"/>
          <w:szCs w:val="28"/>
        </w:rPr>
        <w:t>- участие обучающихся в выставках,  творческих мероприятиях и культурно-просветительской деятельности образовательного учреждения и др.</w:t>
      </w:r>
    </w:p>
    <w:p w:rsidR="00694EB4" w:rsidRDefault="00694EB4" w:rsidP="00694EB4">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694EB4" w:rsidRDefault="00694EB4" w:rsidP="00694EB4">
      <w:pPr>
        <w:pStyle w:val="1"/>
        <w:spacing w:line="360" w:lineRule="auto"/>
        <w:ind w:left="0" w:firstLine="696"/>
        <w:jc w:val="both"/>
        <w:rPr>
          <w:rFonts w:ascii="Times New Roman" w:hAnsi="Times New Roman"/>
          <w:sz w:val="28"/>
          <w:szCs w:val="28"/>
        </w:rPr>
      </w:pPr>
      <w:r>
        <w:rPr>
          <w:rFonts w:ascii="Times New Roman" w:hAnsi="Times New Roman"/>
          <w:sz w:val="28"/>
          <w:szCs w:val="28"/>
        </w:rPr>
        <w:t xml:space="preserve">Как форма учебно-воспитательного процесса, самостоятельная работа выполняет несколько функций: </w:t>
      </w:r>
    </w:p>
    <w:p w:rsidR="00694EB4" w:rsidRDefault="00694EB4" w:rsidP="00694EB4">
      <w:pPr>
        <w:pStyle w:val="1"/>
        <w:numPr>
          <w:ilvl w:val="0"/>
          <w:numId w:val="3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образовательную (систематизация и закрепление знаний учащихся), </w:t>
      </w:r>
    </w:p>
    <w:p w:rsidR="00694EB4" w:rsidRDefault="00694EB4" w:rsidP="00694EB4">
      <w:pPr>
        <w:pStyle w:val="1"/>
        <w:numPr>
          <w:ilvl w:val="0"/>
          <w:numId w:val="3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развивающую (развитие познавательных способностей учащихся – их внимания, памяти, мышления, речи), </w:t>
      </w:r>
    </w:p>
    <w:p w:rsidR="00694EB4" w:rsidRDefault="00694EB4" w:rsidP="00694EB4">
      <w:pPr>
        <w:pStyle w:val="1"/>
        <w:numPr>
          <w:ilvl w:val="0"/>
          <w:numId w:val="3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694EB4" w:rsidRDefault="00694EB4" w:rsidP="00694EB4">
      <w:pPr>
        <w:pStyle w:val="1"/>
        <w:shd w:val="clear" w:color="auto" w:fill="FFFFFF"/>
        <w:spacing w:line="360" w:lineRule="auto"/>
        <w:ind w:left="0" w:firstLine="696"/>
        <w:jc w:val="both"/>
        <w:rPr>
          <w:rFonts w:ascii="Times New Roman" w:hAnsi="Times New Roman"/>
          <w:sz w:val="28"/>
          <w:szCs w:val="28"/>
        </w:rPr>
      </w:pPr>
      <w:r>
        <w:rPr>
          <w:rFonts w:ascii="Times New Roman" w:hAnsi="Times New Roman"/>
          <w:sz w:val="28"/>
          <w:szCs w:val="28"/>
        </w:rPr>
        <w:lastRenderedPageBreak/>
        <w:t>Выполнение самостоятельной работы (подготовка  сообщений,  написание  докладов, рефератов) учащихся:</w:t>
      </w:r>
    </w:p>
    <w:p w:rsidR="00694EB4" w:rsidRDefault="00694EB4" w:rsidP="00694EB4">
      <w:pPr>
        <w:pStyle w:val="1"/>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способствует лучшему  усвоению  полученных знаний;</w:t>
      </w:r>
    </w:p>
    <w:p w:rsidR="00694EB4" w:rsidRDefault="00694EB4" w:rsidP="00694EB4">
      <w:pPr>
        <w:shd w:val="clear" w:color="auto" w:fill="FFFFFF"/>
        <w:spacing w:after="0" w:line="360" w:lineRule="auto"/>
        <w:ind w:firstLine="697"/>
        <w:jc w:val="both"/>
        <w:rPr>
          <w:rFonts w:ascii="Times New Roman" w:hAnsi="Times New Roman"/>
          <w:sz w:val="28"/>
          <w:szCs w:val="28"/>
        </w:rPr>
      </w:pPr>
      <w:r>
        <w:rPr>
          <w:rFonts w:ascii="Times New Roman" w:hAnsi="Times New Roman"/>
          <w:sz w:val="28"/>
          <w:szCs w:val="28"/>
        </w:rPr>
        <w:t xml:space="preserve"> - формирует  потребность в самообразовании, максимально развивает познавательные и творческие способности личности;</w:t>
      </w:r>
    </w:p>
    <w:p w:rsidR="00694EB4" w:rsidRDefault="00694EB4" w:rsidP="00694EB4">
      <w:pPr>
        <w:pStyle w:val="1"/>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формирует навыки планирования и организации учебного времени, расширяет кругозор;</w:t>
      </w:r>
    </w:p>
    <w:p w:rsidR="00694EB4" w:rsidRDefault="00694EB4" w:rsidP="00694EB4">
      <w:pPr>
        <w:pStyle w:val="1"/>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учит правильному сочетанию объема аудиторной и внеаудиторной самостоятельной работы.</w:t>
      </w:r>
    </w:p>
    <w:p w:rsidR="00694EB4" w:rsidRDefault="00694EB4" w:rsidP="00694EB4">
      <w:pPr>
        <w:pStyle w:val="1"/>
        <w:shd w:val="clear" w:color="auto" w:fill="FFFFFF"/>
        <w:spacing w:line="360" w:lineRule="auto"/>
        <w:ind w:left="0" w:firstLine="1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694EB4" w:rsidRDefault="00694EB4" w:rsidP="00694EB4">
      <w:pPr>
        <w:pStyle w:val="1"/>
        <w:shd w:val="clear" w:color="auto" w:fill="FFFFFF"/>
        <w:spacing w:line="360" w:lineRule="auto"/>
        <w:ind w:left="0" w:firstLine="11"/>
        <w:jc w:val="both"/>
        <w:rPr>
          <w:rFonts w:ascii="Times New Roman" w:hAnsi="Times New Roman"/>
          <w:sz w:val="28"/>
          <w:szCs w:val="28"/>
        </w:rPr>
      </w:pPr>
      <w:r>
        <w:rPr>
          <w:rFonts w:ascii="Times New Roman" w:hAnsi="Times New Roman"/>
          <w:sz w:val="28"/>
          <w:szCs w:val="28"/>
        </w:rPr>
        <w:tab/>
        <w:t>Контроль со стороны преподавателя обеспечивает эффективность выполнения учащимися самостоятельной работы.</w:t>
      </w:r>
    </w:p>
    <w:p w:rsidR="00694EB4" w:rsidRDefault="00694EB4" w:rsidP="00694EB4">
      <w:pPr>
        <w:spacing w:after="0" w:line="360" w:lineRule="auto"/>
        <w:jc w:val="both"/>
        <w:rPr>
          <w:rFonts w:ascii="Times New Roman" w:hAnsi="Times New Roman"/>
          <w:b/>
          <w:sz w:val="28"/>
        </w:rPr>
      </w:pPr>
    </w:p>
    <w:p w:rsidR="00694EB4" w:rsidRDefault="00694EB4" w:rsidP="00694EB4">
      <w:pPr>
        <w:spacing w:line="360" w:lineRule="auto"/>
        <w:jc w:val="center"/>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СПИСОК ЛИТЕРАТУРЫ И СРЕДСТВ ОБУЧЕНИЯ</w:t>
      </w:r>
    </w:p>
    <w:p w:rsidR="00694EB4" w:rsidRDefault="00694EB4" w:rsidP="00694EB4">
      <w:pPr>
        <w:spacing w:line="360" w:lineRule="auto"/>
        <w:jc w:val="center"/>
        <w:rPr>
          <w:rFonts w:ascii="Times New Roman" w:hAnsi="Times New Roman"/>
          <w:b/>
          <w:i/>
          <w:sz w:val="28"/>
          <w:szCs w:val="28"/>
        </w:rPr>
      </w:pPr>
      <w:r>
        <w:rPr>
          <w:rFonts w:ascii="Times New Roman" w:hAnsi="Times New Roman"/>
          <w:b/>
          <w:i/>
          <w:sz w:val="28"/>
          <w:szCs w:val="28"/>
        </w:rPr>
        <w:t>Список рекомендуемой учебной и методической литературы</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Александров В.Н.</w:t>
      </w:r>
      <w:r>
        <w:rPr>
          <w:rFonts w:ascii="Times New Roman" w:hAnsi="Times New Roman"/>
          <w:sz w:val="28"/>
        </w:rPr>
        <w:t xml:space="preserve"> </w:t>
      </w:r>
      <w:r>
        <w:rPr>
          <w:rFonts w:ascii="Times New Roman" w:hAnsi="Times New Roman"/>
          <w:sz w:val="28"/>
          <w:szCs w:val="28"/>
        </w:rPr>
        <w:t xml:space="preserve">История русского искусства. - Минск: Харвест, 2009  </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Арган  Дж.К. История итальянского искусства: Античность. Средние века. Раннее Возрождение. Т.1. - М: Радуга, 1990</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Арган Дж.К. История итальянского искусства: Высокое Возрождение, барокко, искусство 18 века, искусство 19 века -  начала 20 века. Т.2. - М: Радуга, 1990</w:t>
      </w:r>
    </w:p>
    <w:p w:rsidR="00694EB4" w:rsidRDefault="00694EB4" w:rsidP="00694EB4">
      <w:pPr>
        <w:numPr>
          <w:ilvl w:val="0"/>
          <w:numId w:val="34"/>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Борзова Е.П. История мировой культуры. - С-Пб: Лань, 2002 </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szCs w:val="28"/>
        </w:rPr>
        <w:t>Вёрман Карл. История искусства всех времен и народов: Искусство 16-19 столетий. - М: АСТ, 2001</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Гнедич П.П.</w:t>
      </w:r>
      <w:r>
        <w:rPr>
          <w:rFonts w:ascii="Times New Roman" w:hAnsi="Times New Roman"/>
          <w:sz w:val="28"/>
        </w:rPr>
        <w:t xml:space="preserve"> </w:t>
      </w:r>
      <w:r>
        <w:rPr>
          <w:rFonts w:ascii="Times New Roman" w:hAnsi="Times New Roman"/>
          <w:sz w:val="28"/>
          <w:szCs w:val="28"/>
        </w:rPr>
        <w:t>История искусства. - М: АСТ, 2009</w:t>
      </w:r>
    </w:p>
    <w:p w:rsidR="00694EB4" w:rsidRDefault="00694EB4" w:rsidP="00694EB4">
      <w:pPr>
        <w:numPr>
          <w:ilvl w:val="0"/>
          <w:numId w:val="34"/>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lastRenderedPageBreak/>
        <w:t>Дворжак М. История итальянского искусства в эпоху Возрождения: 14-15 столетие. Т.1. - М: Искусство, 1978</w:t>
      </w:r>
    </w:p>
    <w:p w:rsidR="00694EB4" w:rsidRDefault="00694EB4" w:rsidP="00694EB4">
      <w:pPr>
        <w:numPr>
          <w:ilvl w:val="0"/>
          <w:numId w:val="34"/>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Дворжак М. История итальянского искусства в эпоху Возрождения: столетие. Т.2. - М: Искусство, 1978</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История советского искусства: Живопись, скульптура, графика. - М: Искусство, 1965</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История русского и советского искусства: Учеб. пособие для вузов. - М: Высшая школа, 1989</w:t>
      </w:r>
    </w:p>
    <w:p w:rsidR="00694EB4" w:rsidRDefault="00694EB4" w:rsidP="00694EB4">
      <w:pPr>
        <w:numPr>
          <w:ilvl w:val="0"/>
          <w:numId w:val="34"/>
        </w:numPr>
        <w:tabs>
          <w:tab w:val="left" w:pos="851"/>
          <w:tab w:val="left" w:pos="1134"/>
        </w:tabs>
        <w:spacing w:after="0" w:line="360" w:lineRule="auto"/>
        <w:ind w:left="0" w:firstLine="709"/>
        <w:jc w:val="both"/>
        <w:rPr>
          <w:rFonts w:ascii="Times New Roman" w:hAnsi="Times New Roman"/>
          <w:sz w:val="28"/>
        </w:rPr>
      </w:pPr>
      <w:r>
        <w:rPr>
          <w:rFonts w:ascii="Times New Roman" w:hAnsi="Times New Roman"/>
          <w:sz w:val="28"/>
        </w:rPr>
        <w:t>История искусств: Франция, Испания. Искусство 19 века. Т.1. С-Пб: ДБ, 2003</w:t>
      </w:r>
    </w:p>
    <w:p w:rsidR="00694EB4" w:rsidRDefault="00694EB4" w:rsidP="00694EB4">
      <w:pPr>
        <w:numPr>
          <w:ilvl w:val="0"/>
          <w:numId w:val="34"/>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История искусств. Западноевропейское искусство: Учебник. - М: Высшая школа, 2004</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История искусства: Художники, памятники, стили. - М: АСТ, 2008 </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История русского искусства: Конец 18 – начало 20 века. Т.2. Кн. 2. - М, 1981 </w:t>
      </w:r>
    </w:p>
    <w:p w:rsidR="00694EB4" w:rsidRDefault="00694EB4" w:rsidP="00694EB4">
      <w:pPr>
        <w:numPr>
          <w:ilvl w:val="0"/>
          <w:numId w:val="34"/>
        </w:numPr>
        <w:tabs>
          <w:tab w:val="left" w:pos="851"/>
          <w:tab w:val="left" w:pos="993"/>
          <w:tab w:val="left" w:pos="1276"/>
        </w:tabs>
        <w:spacing w:after="0" w:line="360" w:lineRule="auto"/>
        <w:ind w:left="0" w:firstLine="709"/>
        <w:jc w:val="both"/>
        <w:rPr>
          <w:rFonts w:ascii="Times New Roman" w:hAnsi="Times New Roman"/>
          <w:sz w:val="28"/>
        </w:rPr>
      </w:pPr>
      <w:r>
        <w:rPr>
          <w:rFonts w:ascii="Times New Roman" w:hAnsi="Times New Roman"/>
          <w:sz w:val="28"/>
        </w:rPr>
        <w:t>Куманецкий К. История культуры Древней Греции и Рима. - М: Высшая школа, 1990</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rPr>
        <w:t>Любимов Л.Д. История мирового искусства. Древний мир. Древняя Русь. Западная Европа. - М: Астрель, 2006</w:t>
      </w:r>
    </w:p>
    <w:p w:rsidR="00694EB4" w:rsidRDefault="00694EB4" w:rsidP="00694EB4">
      <w:pPr>
        <w:numPr>
          <w:ilvl w:val="0"/>
          <w:numId w:val="34"/>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Овсянников Ю. История памятников архитектуры: От пирамид до небоскребов. - М: АСТ-ПРЕСС, 2001</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Ожегов С.С. История ландшафтной архитектуры. - М: Архитектура-С, 2004 </w:t>
      </w:r>
    </w:p>
    <w:p w:rsidR="00694EB4" w:rsidRDefault="00694EB4" w:rsidP="00694EB4">
      <w:pPr>
        <w:numPr>
          <w:ilvl w:val="0"/>
          <w:numId w:val="34"/>
        </w:numPr>
        <w:spacing w:after="0" w:line="360" w:lineRule="auto"/>
        <w:ind w:left="0" w:firstLine="709"/>
        <w:jc w:val="both"/>
        <w:rPr>
          <w:rFonts w:ascii="Times New Roman" w:hAnsi="Times New Roman"/>
          <w:sz w:val="28"/>
        </w:rPr>
      </w:pPr>
      <w:r>
        <w:rPr>
          <w:rFonts w:ascii="Times New Roman" w:hAnsi="Times New Roman"/>
          <w:sz w:val="28"/>
        </w:rPr>
        <w:t xml:space="preserve">Рябцев Ю.С. История русской культуры. ХХ век: Учеб. пособие. - М: ВЛАДОС, 2004 </w:t>
      </w:r>
    </w:p>
    <w:p w:rsidR="00694EB4" w:rsidRDefault="00694EB4" w:rsidP="00694EB4">
      <w:pPr>
        <w:numPr>
          <w:ilvl w:val="0"/>
          <w:numId w:val="34"/>
        </w:numPr>
        <w:tabs>
          <w:tab w:val="left" w:pos="993"/>
        </w:tabs>
        <w:spacing w:after="0" w:line="360" w:lineRule="auto"/>
        <w:ind w:left="0" w:firstLine="709"/>
        <w:jc w:val="both"/>
        <w:rPr>
          <w:rFonts w:ascii="Times New Roman" w:hAnsi="Times New Roman"/>
          <w:sz w:val="28"/>
        </w:rPr>
      </w:pPr>
      <w:r>
        <w:rPr>
          <w:rFonts w:ascii="Times New Roman" w:hAnsi="Times New Roman"/>
          <w:sz w:val="28"/>
        </w:rPr>
        <w:t>Сарабьянов Д. История русского искусства конца 19 - начала 20 века. - М: Галарт, 2001</w:t>
      </w:r>
    </w:p>
    <w:p w:rsidR="00694EB4" w:rsidRDefault="00694EB4" w:rsidP="00694EB4">
      <w:pPr>
        <w:spacing w:after="0" w:line="360" w:lineRule="auto"/>
        <w:jc w:val="both"/>
        <w:outlineLvl w:val="0"/>
        <w:rPr>
          <w:rFonts w:ascii="Times New Roman" w:hAnsi="Times New Roman"/>
          <w:b/>
          <w:sz w:val="28"/>
        </w:rPr>
      </w:pPr>
    </w:p>
    <w:p w:rsidR="00694EB4" w:rsidRDefault="00694EB4" w:rsidP="00694EB4">
      <w:pPr>
        <w:spacing w:after="0" w:line="360" w:lineRule="auto"/>
        <w:jc w:val="center"/>
        <w:outlineLvl w:val="0"/>
        <w:rPr>
          <w:rFonts w:ascii="Times New Roman" w:hAnsi="Times New Roman"/>
          <w:b/>
          <w:i/>
          <w:sz w:val="28"/>
        </w:rPr>
      </w:pPr>
      <w:r>
        <w:rPr>
          <w:rFonts w:ascii="Times New Roman" w:hAnsi="Times New Roman"/>
          <w:b/>
          <w:i/>
          <w:sz w:val="28"/>
        </w:rPr>
        <w:t>Перечень средств обучения</w:t>
      </w:r>
    </w:p>
    <w:p w:rsidR="00694EB4" w:rsidRDefault="00694EB4" w:rsidP="00694EB4">
      <w:pPr>
        <w:numPr>
          <w:ilvl w:val="0"/>
          <w:numId w:val="9"/>
        </w:numPr>
        <w:spacing w:after="0" w:line="360" w:lineRule="auto"/>
        <w:ind w:left="0"/>
        <w:jc w:val="both"/>
        <w:rPr>
          <w:rFonts w:ascii="Times New Roman" w:hAnsi="Times New Roman"/>
          <w:sz w:val="28"/>
        </w:rPr>
      </w:pPr>
      <w:r>
        <w:rPr>
          <w:rFonts w:ascii="Times New Roman" w:hAnsi="Times New Roman"/>
          <w:sz w:val="28"/>
        </w:rPr>
        <w:lastRenderedPageBreak/>
        <w:t>Технические средства обучения: видеомагнитофон, компьютер, проигрыватель</w:t>
      </w:r>
    </w:p>
    <w:p w:rsidR="00694EB4" w:rsidRDefault="00694EB4" w:rsidP="00694EB4">
      <w:pPr>
        <w:numPr>
          <w:ilvl w:val="0"/>
          <w:numId w:val="9"/>
        </w:numPr>
        <w:spacing w:after="0" w:line="360" w:lineRule="auto"/>
        <w:ind w:left="0"/>
        <w:jc w:val="both"/>
        <w:rPr>
          <w:rFonts w:ascii="Times New Roman" w:hAnsi="Times New Roman"/>
          <w:sz w:val="28"/>
        </w:rPr>
      </w:pPr>
      <w:r>
        <w:rPr>
          <w:rFonts w:ascii="Times New Roman" w:hAnsi="Times New Roman"/>
          <w:sz w:val="28"/>
        </w:rPr>
        <w:t>Другие средства обучения:</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 xml:space="preserve">- наглядно-плоскостные:  </w:t>
      </w:r>
      <w:r>
        <w:rPr>
          <w:rFonts w:ascii="Times New Roman" w:hAnsi="Times New Roman"/>
          <w:sz w:val="28"/>
        </w:rPr>
        <w:t>наглядные методические пособия, карты, плакаты, фонд работ учащихся, настенные иллюстрации, магнитные доски, интерактивные доски;</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 электронные образовательные ресурсы</w:t>
      </w:r>
      <w:r>
        <w:rPr>
          <w:rFonts w:ascii="Times New Roman" w:hAnsi="Times New Roman"/>
          <w:sz w:val="28"/>
        </w:rPr>
        <w:t>: мультимедийные учебники, мультимедийные универсальные энциклопедии, сетевые образовательные ресурсы;</w:t>
      </w:r>
    </w:p>
    <w:p w:rsidR="00694EB4" w:rsidRDefault="00694EB4" w:rsidP="00694EB4">
      <w:pPr>
        <w:spacing w:after="0" w:line="360" w:lineRule="auto"/>
        <w:jc w:val="both"/>
        <w:rPr>
          <w:rFonts w:ascii="Times New Roman" w:hAnsi="Times New Roman"/>
          <w:sz w:val="28"/>
        </w:rPr>
      </w:pPr>
      <w:r>
        <w:rPr>
          <w:rFonts w:ascii="Times New Roman" w:hAnsi="Times New Roman"/>
          <w:b/>
          <w:sz w:val="28"/>
        </w:rPr>
        <w:t>- аудиовизуальные</w:t>
      </w:r>
      <w:r>
        <w:rPr>
          <w:rFonts w:ascii="Times New Roman" w:hAnsi="Times New Roman"/>
          <w:sz w:val="28"/>
        </w:rPr>
        <w:t>: слайд-фильмы, видеофильмы, учебные кинофильмы, аудио-записи</w:t>
      </w:r>
    </w:p>
    <w:p w:rsidR="00694EB4" w:rsidRDefault="00694EB4" w:rsidP="00694EB4">
      <w:pPr>
        <w:numPr>
          <w:ilvl w:val="0"/>
          <w:numId w:val="9"/>
        </w:numPr>
        <w:spacing w:after="0" w:line="360" w:lineRule="auto"/>
        <w:ind w:left="0"/>
        <w:jc w:val="both"/>
        <w:rPr>
          <w:rFonts w:ascii="Times New Roman" w:hAnsi="Times New Roman"/>
          <w:sz w:val="28"/>
        </w:rPr>
      </w:pPr>
      <w:r>
        <w:rPr>
          <w:rFonts w:ascii="Times New Roman" w:hAnsi="Times New Roman"/>
          <w:sz w:val="28"/>
        </w:rPr>
        <w:t>Авторские презентации преподавателя по темам программы.</w:t>
      </w:r>
    </w:p>
    <w:p w:rsidR="00694EB4" w:rsidRDefault="00694EB4" w:rsidP="00694EB4">
      <w:pPr>
        <w:spacing w:after="0" w:line="360" w:lineRule="auto"/>
        <w:jc w:val="both"/>
        <w:rPr>
          <w:rFonts w:ascii="Times New Roman" w:hAnsi="Times New Roman"/>
          <w:sz w:val="28"/>
        </w:rPr>
      </w:pPr>
    </w:p>
    <w:p w:rsidR="0055707E" w:rsidRDefault="0055707E"/>
    <w:sectPr w:rsidR="0055707E" w:rsidSect="00923CF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ヒラギノ角ゴ Pro W3">
    <w:altName w:val="Times New Roman"/>
    <w:charset w:val="00"/>
    <w:family w:val="roman"/>
    <w:pitch w:val="default"/>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7"/>
    <w:multiLevelType w:val="multilevel"/>
    <w:tmpl w:val="F2BCC2A6"/>
    <w:name w:val="WWNum9"/>
    <w:lvl w:ilvl="0">
      <w:start w:val="1"/>
      <w:numFmt w:val="decimal"/>
      <w:lvlText w:val="%1."/>
      <w:lvlJc w:val="left"/>
      <w:pPr>
        <w:tabs>
          <w:tab w:val="num" w:pos="0"/>
        </w:tabs>
        <w:ind w:left="495" w:hanging="360"/>
      </w:pPr>
      <w:rPr>
        <w:rFonts w:eastAsia="Helvetica"/>
        <w:b w:val="0"/>
        <w:i/>
      </w:rPr>
    </w:lvl>
    <w:lvl w:ilvl="1">
      <w:start w:val="1"/>
      <w:numFmt w:val="lowerLetter"/>
      <w:lvlText w:val="%2."/>
      <w:lvlJc w:val="left"/>
      <w:pPr>
        <w:tabs>
          <w:tab w:val="num" w:pos="0"/>
        </w:tabs>
        <w:ind w:left="1215" w:hanging="360"/>
      </w:pPr>
    </w:lvl>
    <w:lvl w:ilvl="2">
      <w:start w:val="1"/>
      <w:numFmt w:val="lowerRoman"/>
      <w:lvlText w:val="%2.%3."/>
      <w:lvlJc w:val="left"/>
      <w:pPr>
        <w:tabs>
          <w:tab w:val="num" w:pos="0"/>
        </w:tabs>
        <w:ind w:left="1935" w:hanging="180"/>
      </w:pPr>
    </w:lvl>
    <w:lvl w:ilvl="3">
      <w:start w:val="1"/>
      <w:numFmt w:val="decimal"/>
      <w:lvlText w:val="%2.%3.%4."/>
      <w:lvlJc w:val="left"/>
      <w:pPr>
        <w:tabs>
          <w:tab w:val="num" w:pos="0"/>
        </w:tabs>
        <w:ind w:left="2655" w:hanging="360"/>
      </w:pPr>
    </w:lvl>
    <w:lvl w:ilvl="4">
      <w:start w:val="1"/>
      <w:numFmt w:val="lowerLetter"/>
      <w:lvlText w:val="%2.%3.%4.%5."/>
      <w:lvlJc w:val="left"/>
      <w:pPr>
        <w:tabs>
          <w:tab w:val="num" w:pos="0"/>
        </w:tabs>
        <w:ind w:left="3375" w:hanging="360"/>
      </w:pPr>
    </w:lvl>
    <w:lvl w:ilvl="5">
      <w:start w:val="1"/>
      <w:numFmt w:val="lowerRoman"/>
      <w:lvlText w:val="%2.%3.%4.%5.%6."/>
      <w:lvlJc w:val="left"/>
      <w:pPr>
        <w:tabs>
          <w:tab w:val="num" w:pos="0"/>
        </w:tabs>
        <w:ind w:left="4095" w:hanging="180"/>
      </w:pPr>
    </w:lvl>
    <w:lvl w:ilvl="6">
      <w:start w:val="1"/>
      <w:numFmt w:val="decimal"/>
      <w:lvlText w:val="%2.%3.%4.%5.%6.%7."/>
      <w:lvlJc w:val="left"/>
      <w:pPr>
        <w:tabs>
          <w:tab w:val="num" w:pos="0"/>
        </w:tabs>
        <w:ind w:left="4815" w:hanging="360"/>
      </w:pPr>
    </w:lvl>
    <w:lvl w:ilvl="7">
      <w:start w:val="1"/>
      <w:numFmt w:val="lowerLetter"/>
      <w:lvlText w:val="%2.%3.%4.%5.%6.%7.%8."/>
      <w:lvlJc w:val="left"/>
      <w:pPr>
        <w:tabs>
          <w:tab w:val="num" w:pos="0"/>
        </w:tabs>
        <w:ind w:left="5535" w:hanging="360"/>
      </w:pPr>
    </w:lvl>
    <w:lvl w:ilvl="8">
      <w:start w:val="1"/>
      <w:numFmt w:val="lowerRoman"/>
      <w:lvlText w:val="%2.%3.%4.%5.%6.%7.%8.%9."/>
      <w:lvlJc w:val="left"/>
      <w:pPr>
        <w:tabs>
          <w:tab w:val="num" w:pos="0"/>
        </w:tabs>
        <w:ind w:left="6255" w:hanging="180"/>
      </w:pPr>
    </w:lvl>
  </w:abstractNum>
  <w:abstractNum w:abstractNumId="2">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3">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4">
    <w:nsid w:val="0000000C"/>
    <w:multiLevelType w:val="multilevel"/>
    <w:tmpl w:val="0000000C"/>
    <w:name w:val="WWNum14"/>
    <w:lvl w:ilvl="0">
      <w:start w:val="1"/>
      <w:numFmt w:val="decimal"/>
      <w:lvlText w:val="%1."/>
      <w:lvlJc w:val="left"/>
      <w:pPr>
        <w:tabs>
          <w:tab w:val="num" w:pos="0"/>
        </w:tabs>
        <w:ind w:left="928"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nsid w:val="01A96913"/>
    <w:multiLevelType w:val="multilevel"/>
    <w:tmpl w:val="B70CC5D2"/>
    <w:lvl w:ilvl="0">
      <w:start w:val="9"/>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31A2916"/>
    <w:multiLevelType w:val="multilevel"/>
    <w:tmpl w:val="D1426A6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495E47"/>
    <w:multiLevelType w:val="hybridMultilevel"/>
    <w:tmpl w:val="40765F80"/>
    <w:lvl w:ilvl="0" w:tplc="16BC6B92">
      <w:start w:val="1"/>
      <w:numFmt w:val="bullet"/>
      <w:lvlText w:val="•"/>
      <w:lvlJc w:val="left"/>
      <w:pPr>
        <w:tabs>
          <w:tab w:val="num" w:pos="720"/>
        </w:tabs>
        <w:ind w:left="720" w:hanging="360"/>
      </w:pPr>
      <w:rPr>
        <w:rFonts w:ascii="Times New Roman" w:hAnsi="Times New Roman" w:hint="default"/>
      </w:rPr>
    </w:lvl>
    <w:lvl w:ilvl="1" w:tplc="340876FC" w:tentative="1">
      <w:start w:val="1"/>
      <w:numFmt w:val="bullet"/>
      <w:lvlText w:val="•"/>
      <w:lvlJc w:val="left"/>
      <w:pPr>
        <w:tabs>
          <w:tab w:val="num" w:pos="1440"/>
        </w:tabs>
        <w:ind w:left="1440" w:hanging="360"/>
      </w:pPr>
      <w:rPr>
        <w:rFonts w:ascii="Times New Roman" w:hAnsi="Times New Roman" w:hint="default"/>
      </w:rPr>
    </w:lvl>
    <w:lvl w:ilvl="2" w:tplc="478C27E6" w:tentative="1">
      <w:start w:val="1"/>
      <w:numFmt w:val="bullet"/>
      <w:lvlText w:val="•"/>
      <w:lvlJc w:val="left"/>
      <w:pPr>
        <w:tabs>
          <w:tab w:val="num" w:pos="2160"/>
        </w:tabs>
        <w:ind w:left="2160" w:hanging="360"/>
      </w:pPr>
      <w:rPr>
        <w:rFonts w:ascii="Times New Roman" w:hAnsi="Times New Roman" w:hint="default"/>
      </w:rPr>
    </w:lvl>
    <w:lvl w:ilvl="3" w:tplc="2AA0AD64" w:tentative="1">
      <w:start w:val="1"/>
      <w:numFmt w:val="bullet"/>
      <w:lvlText w:val="•"/>
      <w:lvlJc w:val="left"/>
      <w:pPr>
        <w:tabs>
          <w:tab w:val="num" w:pos="2880"/>
        </w:tabs>
        <w:ind w:left="2880" w:hanging="360"/>
      </w:pPr>
      <w:rPr>
        <w:rFonts w:ascii="Times New Roman" w:hAnsi="Times New Roman" w:hint="default"/>
      </w:rPr>
    </w:lvl>
    <w:lvl w:ilvl="4" w:tplc="460A76BA" w:tentative="1">
      <w:start w:val="1"/>
      <w:numFmt w:val="bullet"/>
      <w:lvlText w:val="•"/>
      <w:lvlJc w:val="left"/>
      <w:pPr>
        <w:tabs>
          <w:tab w:val="num" w:pos="3600"/>
        </w:tabs>
        <w:ind w:left="3600" w:hanging="360"/>
      </w:pPr>
      <w:rPr>
        <w:rFonts w:ascii="Times New Roman" w:hAnsi="Times New Roman" w:hint="default"/>
      </w:rPr>
    </w:lvl>
    <w:lvl w:ilvl="5" w:tplc="29AE6026" w:tentative="1">
      <w:start w:val="1"/>
      <w:numFmt w:val="bullet"/>
      <w:lvlText w:val="•"/>
      <w:lvlJc w:val="left"/>
      <w:pPr>
        <w:tabs>
          <w:tab w:val="num" w:pos="4320"/>
        </w:tabs>
        <w:ind w:left="4320" w:hanging="360"/>
      </w:pPr>
      <w:rPr>
        <w:rFonts w:ascii="Times New Roman" w:hAnsi="Times New Roman" w:hint="default"/>
      </w:rPr>
    </w:lvl>
    <w:lvl w:ilvl="6" w:tplc="06229672" w:tentative="1">
      <w:start w:val="1"/>
      <w:numFmt w:val="bullet"/>
      <w:lvlText w:val="•"/>
      <w:lvlJc w:val="left"/>
      <w:pPr>
        <w:tabs>
          <w:tab w:val="num" w:pos="5040"/>
        </w:tabs>
        <w:ind w:left="5040" w:hanging="360"/>
      </w:pPr>
      <w:rPr>
        <w:rFonts w:ascii="Times New Roman" w:hAnsi="Times New Roman" w:hint="default"/>
      </w:rPr>
    </w:lvl>
    <w:lvl w:ilvl="7" w:tplc="311C7A02" w:tentative="1">
      <w:start w:val="1"/>
      <w:numFmt w:val="bullet"/>
      <w:lvlText w:val="•"/>
      <w:lvlJc w:val="left"/>
      <w:pPr>
        <w:tabs>
          <w:tab w:val="num" w:pos="5760"/>
        </w:tabs>
        <w:ind w:left="5760" w:hanging="360"/>
      </w:pPr>
      <w:rPr>
        <w:rFonts w:ascii="Times New Roman" w:hAnsi="Times New Roman" w:hint="default"/>
      </w:rPr>
    </w:lvl>
    <w:lvl w:ilvl="8" w:tplc="27F42FF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2934B46"/>
    <w:multiLevelType w:val="multilevel"/>
    <w:tmpl w:val="59A21650"/>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40D679F"/>
    <w:multiLevelType w:val="hybridMultilevel"/>
    <w:tmpl w:val="7FC64528"/>
    <w:lvl w:ilvl="0" w:tplc="13F058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AF3817"/>
    <w:multiLevelType w:val="multilevel"/>
    <w:tmpl w:val="28F6C91C"/>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23220F9"/>
    <w:multiLevelType w:val="multilevel"/>
    <w:tmpl w:val="62945C24"/>
    <w:lvl w:ilvl="0">
      <w:start w:val="8"/>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028FE"/>
    <w:multiLevelType w:val="multilevel"/>
    <w:tmpl w:val="C61CA2EE"/>
    <w:lvl w:ilvl="0">
      <w:start w:val="11"/>
      <w:numFmt w:val="decimal"/>
      <w:lvlText w:val="%1."/>
      <w:lvlJc w:val="left"/>
      <w:pPr>
        <w:tabs>
          <w:tab w:val="num" w:pos="705"/>
        </w:tabs>
        <w:ind w:left="705" w:hanging="705"/>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34D5691"/>
    <w:multiLevelType w:val="hybridMultilevel"/>
    <w:tmpl w:val="8126ED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8EE53DE"/>
    <w:multiLevelType w:val="multilevel"/>
    <w:tmpl w:val="54C2FF08"/>
    <w:lvl w:ilvl="0">
      <w:start w:val="7"/>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A9B1355"/>
    <w:multiLevelType w:val="hybridMultilevel"/>
    <w:tmpl w:val="A6F22656"/>
    <w:lvl w:ilvl="0" w:tplc="0419000F">
      <w:start w:val="1"/>
      <w:numFmt w:val="decimal"/>
      <w:lvlText w:val="%1."/>
      <w:lvlJc w:val="left"/>
      <w:pPr>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704D0B"/>
    <w:multiLevelType w:val="multilevel"/>
    <w:tmpl w:val="C28CFBFA"/>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1B3D22"/>
    <w:multiLevelType w:val="multilevel"/>
    <w:tmpl w:val="F7F4F6F0"/>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16F714D"/>
    <w:multiLevelType w:val="multilevel"/>
    <w:tmpl w:val="E0B4D7C2"/>
    <w:lvl w:ilvl="0">
      <w:start w:val="9"/>
      <w:numFmt w:val="decimal"/>
      <w:lvlText w:val="%1."/>
      <w:lvlJc w:val="left"/>
      <w:pPr>
        <w:ind w:left="450" w:hanging="45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8DE38DF"/>
    <w:multiLevelType w:val="multilevel"/>
    <w:tmpl w:val="1C7E864E"/>
    <w:lvl w:ilvl="0">
      <w:start w:val="6"/>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D823700"/>
    <w:multiLevelType w:val="multilevel"/>
    <w:tmpl w:val="610206B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6AE18C3"/>
    <w:multiLevelType w:val="multilevel"/>
    <w:tmpl w:val="68A851DC"/>
    <w:lvl w:ilvl="0">
      <w:start w:val="1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9927CD7"/>
    <w:multiLevelType w:val="multilevel"/>
    <w:tmpl w:val="43441BBC"/>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AEF4F12"/>
    <w:multiLevelType w:val="hybridMultilevel"/>
    <w:tmpl w:val="6C568428"/>
    <w:lvl w:ilvl="0" w:tplc="38F6B256">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5720F3"/>
    <w:multiLevelType w:val="multilevel"/>
    <w:tmpl w:val="64A47C54"/>
    <w:lvl w:ilvl="0">
      <w:start w:val="7"/>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DE588D"/>
    <w:multiLevelType w:val="multilevel"/>
    <w:tmpl w:val="BB681E82"/>
    <w:lvl w:ilvl="0">
      <w:start w:val="7"/>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4B965E1"/>
    <w:multiLevelType w:val="multilevel"/>
    <w:tmpl w:val="8372426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50D6689"/>
    <w:multiLevelType w:val="multilevel"/>
    <w:tmpl w:val="9FB8E6D8"/>
    <w:lvl w:ilvl="0">
      <w:start w:val="10"/>
      <w:numFmt w:val="decimal"/>
      <w:lvlText w:val="%1."/>
      <w:lvlJc w:val="left"/>
      <w:pPr>
        <w:tabs>
          <w:tab w:val="num" w:pos="570"/>
        </w:tabs>
        <w:ind w:left="570" w:hanging="57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nsid w:val="685E2FCD"/>
    <w:multiLevelType w:val="multilevel"/>
    <w:tmpl w:val="1BFABF06"/>
    <w:lvl w:ilvl="0">
      <w:start w:val="1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A7C5956"/>
    <w:multiLevelType w:val="multilevel"/>
    <w:tmpl w:val="4F8ABB88"/>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11578"/>
    <w:multiLevelType w:val="multilevel"/>
    <w:tmpl w:val="A594B9B6"/>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8344818"/>
    <w:multiLevelType w:val="multilevel"/>
    <w:tmpl w:val="2A869CB0"/>
    <w:lvl w:ilvl="0">
      <w:start w:val="12"/>
      <w:numFmt w:val="decimal"/>
      <w:lvlText w:val="%1."/>
      <w:lvlJc w:val="left"/>
      <w:pPr>
        <w:tabs>
          <w:tab w:val="num" w:pos="555"/>
        </w:tabs>
        <w:ind w:left="555" w:hanging="555"/>
      </w:pPr>
      <w:rPr>
        <w:rFonts w:hint="default"/>
      </w:rPr>
    </w:lvl>
    <w:lvl w:ilvl="1">
      <w:start w:val="4"/>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392F6B"/>
    <w:multiLevelType w:val="hybridMultilevel"/>
    <w:tmpl w:val="AC9C68A2"/>
    <w:lvl w:ilvl="0" w:tplc="13F058B4">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11"/>
  </w:num>
  <w:num w:numId="4">
    <w:abstractNumId w:val="39"/>
  </w:num>
  <w:num w:numId="5">
    <w:abstractNumId w:val="17"/>
  </w:num>
  <w:num w:numId="6">
    <w:abstractNumId w:val="30"/>
  </w:num>
  <w:num w:numId="7">
    <w:abstractNumId w:val="7"/>
  </w:num>
  <w:num w:numId="8">
    <w:abstractNumId w:val="10"/>
  </w:num>
  <w:num w:numId="9">
    <w:abstractNumId w:val="24"/>
  </w:num>
  <w:num w:numId="10">
    <w:abstractNumId w:val="22"/>
  </w:num>
  <w:num w:numId="11">
    <w:abstractNumId w:val="20"/>
  </w:num>
  <w:num w:numId="12">
    <w:abstractNumId w:val="0"/>
  </w:num>
  <w:num w:numId="13">
    <w:abstractNumId w:val="31"/>
  </w:num>
  <w:num w:numId="14">
    <w:abstractNumId w:val="12"/>
  </w:num>
  <w:num w:numId="15">
    <w:abstractNumId w:val="5"/>
  </w:num>
  <w:num w:numId="16">
    <w:abstractNumId w:val="28"/>
  </w:num>
  <w:num w:numId="17">
    <w:abstractNumId w:val="15"/>
  </w:num>
  <w:num w:numId="18">
    <w:abstractNumId w:val="6"/>
  </w:num>
  <w:num w:numId="19">
    <w:abstractNumId w:val="25"/>
  </w:num>
  <w:num w:numId="20">
    <w:abstractNumId w:val="37"/>
  </w:num>
  <w:num w:numId="21">
    <w:abstractNumId w:val="13"/>
  </w:num>
  <w:num w:numId="22">
    <w:abstractNumId w:val="35"/>
  </w:num>
  <w:num w:numId="23">
    <w:abstractNumId w:val="27"/>
  </w:num>
  <w:num w:numId="24">
    <w:abstractNumId w:val="41"/>
  </w:num>
  <w:num w:numId="25">
    <w:abstractNumId w:val="29"/>
  </w:num>
  <w:num w:numId="26">
    <w:abstractNumId w:val="16"/>
  </w:num>
  <w:num w:numId="27">
    <w:abstractNumId w:val="14"/>
  </w:num>
  <w:num w:numId="28">
    <w:abstractNumId w:val="32"/>
  </w:num>
  <w:num w:numId="29">
    <w:abstractNumId w:val="1"/>
  </w:num>
  <w:num w:numId="30">
    <w:abstractNumId w:val="21"/>
  </w:num>
  <w:num w:numId="31">
    <w:abstractNumId w:val="2"/>
  </w:num>
  <w:num w:numId="32">
    <w:abstractNumId w:val="3"/>
  </w:num>
  <w:num w:numId="33">
    <w:abstractNumId w:val="4"/>
  </w:num>
  <w:num w:numId="34">
    <w:abstractNumId w:val="38"/>
  </w:num>
  <w:num w:numId="35">
    <w:abstractNumId w:val="40"/>
  </w:num>
  <w:num w:numId="36">
    <w:abstractNumId w:val="42"/>
  </w:num>
  <w:num w:numId="37">
    <w:abstractNumId w:val="8"/>
  </w:num>
  <w:num w:numId="38">
    <w:abstractNumId w:val="26"/>
  </w:num>
  <w:num w:numId="39">
    <w:abstractNumId w:val="34"/>
  </w:num>
  <w:num w:numId="40">
    <w:abstractNumId w:val="33"/>
  </w:num>
  <w:num w:numId="41">
    <w:abstractNumId w:val="23"/>
  </w:num>
  <w:num w:numId="42">
    <w:abstractNumId w:val="3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694EB4"/>
    <w:rsid w:val="00084406"/>
    <w:rsid w:val="00185439"/>
    <w:rsid w:val="001D66DB"/>
    <w:rsid w:val="0027470D"/>
    <w:rsid w:val="00345DBC"/>
    <w:rsid w:val="0050626F"/>
    <w:rsid w:val="0052083B"/>
    <w:rsid w:val="0055707E"/>
    <w:rsid w:val="00694EB4"/>
    <w:rsid w:val="006C22F7"/>
    <w:rsid w:val="006C55A5"/>
    <w:rsid w:val="0075082A"/>
    <w:rsid w:val="00754BD1"/>
    <w:rsid w:val="007B37DC"/>
    <w:rsid w:val="00923CF9"/>
    <w:rsid w:val="00AA3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4F8655-EC1C-4860-875E-BC0860B8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4EB4"/>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Для таблиц"/>
    <w:basedOn w:val="a0"/>
    <w:rsid w:val="00694EB4"/>
    <w:pPr>
      <w:tabs>
        <w:tab w:val="num" w:pos="900"/>
      </w:tabs>
      <w:spacing w:after="0" w:line="240" w:lineRule="auto"/>
      <w:ind w:hanging="360"/>
    </w:pPr>
    <w:rPr>
      <w:rFonts w:ascii="Times New Roman" w:eastAsia="Times New Roman" w:hAnsi="Times New Roman"/>
      <w:sz w:val="24"/>
      <w:szCs w:val="24"/>
      <w:lang w:eastAsia="ru-RU"/>
    </w:rPr>
  </w:style>
  <w:style w:type="paragraph" w:styleId="a5">
    <w:name w:val="List Paragraph"/>
    <w:basedOn w:val="a0"/>
    <w:qFormat/>
    <w:rsid w:val="00694EB4"/>
    <w:pPr>
      <w:ind w:left="720"/>
      <w:contextualSpacing/>
    </w:pPr>
  </w:style>
  <w:style w:type="paragraph" w:styleId="a6">
    <w:name w:val="No Spacing"/>
    <w:uiPriority w:val="1"/>
    <w:qFormat/>
    <w:rsid w:val="00694EB4"/>
    <w:pPr>
      <w:spacing w:after="0" w:line="240" w:lineRule="auto"/>
    </w:pPr>
    <w:rPr>
      <w:rFonts w:ascii="Calibri" w:eastAsia="Calibri" w:hAnsi="Calibri" w:cs="Times New Roman"/>
    </w:rPr>
  </w:style>
  <w:style w:type="paragraph" w:styleId="a7">
    <w:name w:val="Document Map"/>
    <w:basedOn w:val="a0"/>
    <w:link w:val="a8"/>
    <w:semiHidden/>
    <w:rsid w:val="00694EB4"/>
    <w:pPr>
      <w:shd w:val="clear" w:color="auto" w:fill="000080"/>
    </w:pPr>
    <w:rPr>
      <w:rFonts w:ascii="Tahoma" w:hAnsi="Tahoma"/>
    </w:rPr>
  </w:style>
  <w:style w:type="character" w:customStyle="1" w:styleId="a8">
    <w:name w:val="Схема документа Знак"/>
    <w:basedOn w:val="a1"/>
    <w:link w:val="a7"/>
    <w:semiHidden/>
    <w:rsid w:val="00694EB4"/>
    <w:rPr>
      <w:rFonts w:ascii="Tahoma" w:eastAsia="Calibri" w:hAnsi="Tahoma" w:cs="Times New Roman"/>
      <w:shd w:val="clear" w:color="auto" w:fill="000080"/>
    </w:rPr>
  </w:style>
  <w:style w:type="paragraph" w:styleId="a">
    <w:name w:val="List Bullet"/>
    <w:basedOn w:val="a0"/>
    <w:semiHidden/>
    <w:unhideWhenUsed/>
    <w:rsid w:val="00694EB4"/>
    <w:pPr>
      <w:numPr>
        <w:numId w:val="12"/>
      </w:numPr>
      <w:contextualSpacing/>
    </w:pPr>
  </w:style>
  <w:style w:type="paragraph" w:customStyle="1" w:styleId="Style3">
    <w:name w:val="Style3"/>
    <w:basedOn w:val="a0"/>
    <w:rsid w:val="00694EB4"/>
    <w:pPr>
      <w:widowControl w:val="0"/>
      <w:autoSpaceDE w:val="0"/>
      <w:autoSpaceDN w:val="0"/>
      <w:adjustRightInd w:val="0"/>
      <w:spacing w:after="0" w:line="197" w:lineRule="exact"/>
      <w:ind w:hanging="72"/>
      <w:jc w:val="both"/>
    </w:pPr>
    <w:rPr>
      <w:rFonts w:ascii="Georgia" w:eastAsia="Times New Roman" w:hAnsi="Georgia"/>
      <w:sz w:val="24"/>
      <w:szCs w:val="24"/>
      <w:lang w:eastAsia="ru-RU"/>
    </w:rPr>
  </w:style>
  <w:style w:type="paragraph" w:customStyle="1" w:styleId="Style6">
    <w:name w:val="Style6"/>
    <w:basedOn w:val="a0"/>
    <w:rsid w:val="00694EB4"/>
    <w:pPr>
      <w:widowControl w:val="0"/>
      <w:autoSpaceDE w:val="0"/>
      <w:autoSpaceDN w:val="0"/>
      <w:adjustRightInd w:val="0"/>
      <w:spacing w:after="0" w:line="200" w:lineRule="exact"/>
      <w:ind w:firstLine="283"/>
      <w:jc w:val="both"/>
    </w:pPr>
    <w:rPr>
      <w:rFonts w:ascii="Georgia" w:eastAsia="Times New Roman" w:hAnsi="Georgia"/>
      <w:sz w:val="24"/>
      <w:szCs w:val="24"/>
      <w:lang w:eastAsia="ru-RU"/>
    </w:rPr>
  </w:style>
  <w:style w:type="paragraph" w:customStyle="1" w:styleId="Style8">
    <w:name w:val="Style8"/>
    <w:basedOn w:val="a0"/>
    <w:rsid w:val="00694EB4"/>
    <w:pPr>
      <w:widowControl w:val="0"/>
      <w:autoSpaceDE w:val="0"/>
      <w:autoSpaceDN w:val="0"/>
      <w:adjustRightInd w:val="0"/>
      <w:spacing w:after="0" w:line="240" w:lineRule="auto"/>
      <w:jc w:val="center"/>
    </w:pPr>
    <w:rPr>
      <w:rFonts w:ascii="Georgia" w:eastAsia="Times New Roman" w:hAnsi="Georgia"/>
      <w:sz w:val="24"/>
      <w:szCs w:val="24"/>
      <w:lang w:eastAsia="ru-RU"/>
    </w:rPr>
  </w:style>
  <w:style w:type="paragraph" w:customStyle="1" w:styleId="Style15">
    <w:name w:val="Style15"/>
    <w:basedOn w:val="a0"/>
    <w:rsid w:val="00694EB4"/>
    <w:pPr>
      <w:widowControl w:val="0"/>
      <w:autoSpaceDE w:val="0"/>
      <w:autoSpaceDN w:val="0"/>
      <w:adjustRightInd w:val="0"/>
      <w:spacing w:after="0" w:line="206" w:lineRule="exact"/>
      <w:ind w:hanging="106"/>
      <w:jc w:val="both"/>
    </w:pPr>
    <w:rPr>
      <w:rFonts w:ascii="Georgia" w:eastAsia="Times New Roman" w:hAnsi="Georgia"/>
      <w:sz w:val="24"/>
      <w:szCs w:val="24"/>
      <w:lang w:eastAsia="ru-RU"/>
    </w:rPr>
  </w:style>
  <w:style w:type="paragraph" w:customStyle="1" w:styleId="Style20">
    <w:name w:val="Style20"/>
    <w:basedOn w:val="a0"/>
    <w:rsid w:val="00694EB4"/>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23">
    <w:name w:val="Style23"/>
    <w:basedOn w:val="a0"/>
    <w:rsid w:val="00694EB4"/>
    <w:pPr>
      <w:widowControl w:val="0"/>
      <w:autoSpaceDE w:val="0"/>
      <w:autoSpaceDN w:val="0"/>
      <w:adjustRightInd w:val="0"/>
      <w:spacing w:after="0" w:line="168" w:lineRule="exact"/>
      <w:ind w:hanging="67"/>
      <w:jc w:val="both"/>
    </w:pPr>
    <w:rPr>
      <w:rFonts w:ascii="Georgia" w:eastAsia="Times New Roman" w:hAnsi="Georgia"/>
      <w:sz w:val="24"/>
      <w:szCs w:val="24"/>
      <w:lang w:eastAsia="ru-RU"/>
    </w:rPr>
  </w:style>
  <w:style w:type="paragraph" w:customStyle="1" w:styleId="Style24">
    <w:name w:val="Style24"/>
    <w:basedOn w:val="a0"/>
    <w:rsid w:val="00694EB4"/>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37">
    <w:name w:val="Font Style37"/>
    <w:rsid w:val="00694EB4"/>
    <w:rPr>
      <w:rFonts w:ascii="Times New Roman" w:hAnsi="Times New Roman" w:cs="Times New Roman"/>
      <w:b/>
      <w:bCs/>
      <w:sz w:val="16"/>
      <w:szCs w:val="16"/>
    </w:rPr>
  </w:style>
  <w:style w:type="character" w:customStyle="1" w:styleId="FontStyle41">
    <w:name w:val="Font Style41"/>
    <w:rsid w:val="00694EB4"/>
    <w:rPr>
      <w:rFonts w:ascii="Times New Roman" w:hAnsi="Times New Roman" w:cs="Times New Roman"/>
      <w:sz w:val="16"/>
      <w:szCs w:val="16"/>
    </w:rPr>
  </w:style>
  <w:style w:type="character" w:customStyle="1" w:styleId="FontStyle44">
    <w:name w:val="Font Style44"/>
    <w:rsid w:val="00694EB4"/>
    <w:rPr>
      <w:rFonts w:ascii="Times New Roman" w:hAnsi="Times New Roman" w:cs="Times New Roman"/>
      <w:b/>
      <w:bCs/>
      <w:sz w:val="20"/>
      <w:szCs w:val="20"/>
    </w:rPr>
  </w:style>
  <w:style w:type="character" w:customStyle="1" w:styleId="FontStyle47">
    <w:name w:val="Font Style47"/>
    <w:rsid w:val="00694EB4"/>
    <w:rPr>
      <w:rFonts w:ascii="Times New Roman" w:hAnsi="Times New Roman" w:cs="Times New Roman"/>
      <w:b/>
      <w:bCs/>
      <w:w w:val="150"/>
      <w:sz w:val="14"/>
      <w:szCs w:val="14"/>
    </w:rPr>
  </w:style>
  <w:style w:type="character" w:customStyle="1" w:styleId="FontStyle48">
    <w:name w:val="Font Style48"/>
    <w:rsid w:val="00694EB4"/>
    <w:rPr>
      <w:rFonts w:ascii="Times New Roman" w:hAnsi="Times New Roman" w:cs="Times New Roman"/>
      <w:b/>
      <w:bCs/>
      <w:sz w:val="16"/>
      <w:szCs w:val="16"/>
    </w:rPr>
  </w:style>
  <w:style w:type="character" w:customStyle="1" w:styleId="FontStyle49">
    <w:name w:val="Font Style49"/>
    <w:rsid w:val="00694EB4"/>
    <w:rPr>
      <w:rFonts w:ascii="Times New Roman" w:hAnsi="Times New Roman" w:cs="Times New Roman"/>
      <w:b/>
      <w:bCs/>
      <w:i/>
      <w:iCs/>
      <w:sz w:val="14"/>
      <w:szCs w:val="14"/>
    </w:rPr>
  </w:style>
  <w:style w:type="character" w:customStyle="1" w:styleId="FontStyle50">
    <w:name w:val="Font Style50"/>
    <w:rsid w:val="00694EB4"/>
    <w:rPr>
      <w:rFonts w:ascii="Times New Roman" w:hAnsi="Times New Roman" w:cs="Times New Roman"/>
      <w:b/>
      <w:bCs/>
      <w:i/>
      <w:iCs/>
      <w:sz w:val="18"/>
      <w:szCs w:val="18"/>
    </w:rPr>
  </w:style>
  <w:style w:type="character" w:customStyle="1" w:styleId="FontStyle51">
    <w:name w:val="Font Style51"/>
    <w:rsid w:val="00694EB4"/>
    <w:rPr>
      <w:rFonts w:ascii="Arial Narrow" w:hAnsi="Arial Narrow" w:cs="Arial Narrow"/>
      <w:i/>
      <w:iCs/>
      <w:sz w:val="18"/>
      <w:szCs w:val="18"/>
    </w:rPr>
  </w:style>
  <w:style w:type="character" w:customStyle="1" w:styleId="FontStyle52">
    <w:name w:val="Font Style52"/>
    <w:rsid w:val="00694EB4"/>
    <w:rPr>
      <w:rFonts w:ascii="Garamond" w:hAnsi="Garamond" w:cs="Garamond"/>
      <w:b/>
      <w:bCs/>
      <w:sz w:val="14"/>
      <w:szCs w:val="14"/>
    </w:rPr>
  </w:style>
  <w:style w:type="character" w:customStyle="1" w:styleId="FontStyle53">
    <w:name w:val="Font Style53"/>
    <w:rsid w:val="00694EB4"/>
    <w:rPr>
      <w:rFonts w:ascii="Times New Roman" w:hAnsi="Times New Roman" w:cs="Times New Roman"/>
      <w:w w:val="200"/>
      <w:sz w:val="10"/>
      <w:szCs w:val="10"/>
    </w:rPr>
  </w:style>
  <w:style w:type="paragraph" w:customStyle="1" w:styleId="1">
    <w:name w:val="Абзац списка1"/>
    <w:basedOn w:val="a0"/>
    <w:rsid w:val="00694EB4"/>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rsid w:val="00694EB4"/>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Body1">
    <w:name w:val="Body 1"/>
    <w:rsid w:val="00694EB4"/>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694EB4"/>
    <w:rPr>
      <w:rFonts w:ascii="Times New Roman" w:hAnsi="Times New Roman" w:cs="Times New Roman"/>
      <w:sz w:val="24"/>
      <w:szCs w:val="24"/>
    </w:rPr>
  </w:style>
  <w:style w:type="paragraph" w:styleId="a9">
    <w:name w:val="footnote text"/>
    <w:basedOn w:val="a0"/>
    <w:link w:val="aa"/>
    <w:semiHidden/>
    <w:rsid w:val="00694EB4"/>
    <w:rPr>
      <w:sz w:val="20"/>
      <w:szCs w:val="20"/>
    </w:rPr>
  </w:style>
  <w:style w:type="character" w:customStyle="1" w:styleId="aa">
    <w:name w:val="Текст сноски Знак"/>
    <w:basedOn w:val="a1"/>
    <w:link w:val="a9"/>
    <w:semiHidden/>
    <w:rsid w:val="00694EB4"/>
    <w:rPr>
      <w:rFonts w:ascii="Calibri" w:eastAsia="Calibri" w:hAnsi="Calibri" w:cs="Times New Roman"/>
      <w:sz w:val="20"/>
      <w:szCs w:val="20"/>
    </w:rPr>
  </w:style>
  <w:style w:type="character" w:styleId="ab">
    <w:name w:val="footnote reference"/>
    <w:semiHidden/>
    <w:rsid w:val="00694E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62806">
      <w:bodyDiv w:val="1"/>
      <w:marLeft w:val="0"/>
      <w:marRight w:val="0"/>
      <w:marTop w:val="0"/>
      <w:marBottom w:val="0"/>
      <w:divBdr>
        <w:top w:val="none" w:sz="0" w:space="0" w:color="auto"/>
        <w:left w:val="none" w:sz="0" w:space="0" w:color="auto"/>
        <w:bottom w:val="none" w:sz="0" w:space="0" w:color="auto"/>
        <w:right w:val="none" w:sz="0" w:space="0" w:color="auto"/>
      </w:divBdr>
    </w:div>
    <w:div w:id="17542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32697</Words>
  <Characters>186374</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 безопасности</cp:lastModifiedBy>
  <cp:revision>11</cp:revision>
  <cp:lastPrinted>2015-10-07T10:07:00Z</cp:lastPrinted>
  <dcterms:created xsi:type="dcterms:W3CDTF">2015-10-07T10:53:00Z</dcterms:created>
  <dcterms:modified xsi:type="dcterms:W3CDTF">2025-08-07T13:59:00Z</dcterms:modified>
</cp:coreProperties>
</file>